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D10B9" w14:textId="77777777" w:rsidR="00826D2B" w:rsidRDefault="00826D2B">
      <w:pPr>
        <w:pStyle w:val="Titre"/>
        <w:jc w:val="center"/>
      </w:pPr>
    </w:p>
    <w:p w14:paraId="10977508" w14:textId="77777777" w:rsidR="00826D2B" w:rsidRDefault="00826D2B">
      <w:pPr>
        <w:pStyle w:val="Titre"/>
        <w:jc w:val="center"/>
      </w:pPr>
    </w:p>
    <w:p w14:paraId="1D7175FF" w14:textId="77777777" w:rsidR="00826D2B" w:rsidRDefault="00000000">
      <w:pPr>
        <w:pStyle w:val="Titre"/>
        <w:jc w:val="center"/>
      </w:pPr>
      <w:r>
        <w:t>Interopérabilité conducteö</w:t>
      </w:r>
      <w:r>
        <w:br/>
        <w:t>spécifications techniques</w:t>
      </w:r>
    </w:p>
    <w:p w14:paraId="24C8730F" w14:textId="77777777" w:rsidR="00826D2B" w:rsidRDefault="00000000">
      <w:pPr>
        <w:pStyle w:val="Titre"/>
        <w:jc w:val="center"/>
        <w:rPr>
          <w:caps w:val="0"/>
          <w:color w:val="595959" w:themeColor="text1" w:themeTint="A6"/>
          <w:sz w:val="24"/>
          <w:szCs w:val="24"/>
        </w:rPr>
      </w:pPr>
      <w:r>
        <w:rPr>
          <w:rStyle w:val="Sous-titreCar"/>
          <w:color w:val="595959" w:themeColor="text1" w:themeTint="A6"/>
        </w:rPr>
        <w:br/>
      </w:r>
    </w:p>
    <w:tbl>
      <w:tblPr>
        <w:tblStyle w:val="Grilledutableau"/>
        <w:tblpPr w:leftFromText="141" w:rightFromText="141" w:vertAnchor="text" w:horzAnchor="page" w:tblpX="768" w:tblpY="2754"/>
        <w:tblW w:w="10609" w:type="dxa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7807"/>
      </w:tblGrid>
      <w:tr w:rsidR="00826D2B" w14:paraId="33C5997D" w14:textId="77777777">
        <w:trPr>
          <w:trHeight w:hRule="exact" w:val="454"/>
        </w:trPr>
        <w:tc>
          <w:tcPr>
            <w:tcW w:w="1101" w:type="dxa"/>
          </w:tcPr>
          <w:p w14:paraId="38F2BB80" w14:textId="77777777" w:rsidR="00826D2B" w:rsidRDefault="00000000">
            <w:pPr>
              <w:jc w:val="center"/>
              <w:rPr>
                <w:rFonts w:cs="Calibri"/>
                <w:b/>
                <w:color w:val="76923C" w:themeColor="accent3" w:themeShade="BF"/>
                <w:sz w:val="18"/>
                <w:szCs w:val="18"/>
              </w:rPr>
            </w:pPr>
            <w:r>
              <w:rPr>
                <w:rFonts w:cs="Calibri"/>
                <w:b/>
                <w:color w:val="76923C" w:themeColor="accent3" w:themeShade="BF"/>
                <w:sz w:val="18"/>
                <w:szCs w:val="18"/>
              </w:rPr>
              <w:t>Version</w:t>
            </w:r>
          </w:p>
        </w:tc>
        <w:tc>
          <w:tcPr>
            <w:tcW w:w="1701" w:type="dxa"/>
          </w:tcPr>
          <w:p w14:paraId="530FE80E" w14:textId="77777777" w:rsidR="00826D2B" w:rsidRDefault="00000000">
            <w:pPr>
              <w:jc w:val="center"/>
              <w:rPr>
                <w:rFonts w:cs="Calibri"/>
                <w:b/>
                <w:color w:val="76923C" w:themeColor="accent3" w:themeShade="BF"/>
                <w:sz w:val="18"/>
                <w:szCs w:val="18"/>
              </w:rPr>
            </w:pPr>
            <w:r>
              <w:rPr>
                <w:rFonts w:cs="Calibri"/>
                <w:b/>
                <w:color w:val="76923C" w:themeColor="accent3" w:themeShade="BF"/>
                <w:sz w:val="18"/>
                <w:szCs w:val="18"/>
              </w:rPr>
              <w:t>Date</w:t>
            </w:r>
          </w:p>
        </w:tc>
        <w:tc>
          <w:tcPr>
            <w:tcW w:w="7807" w:type="dxa"/>
          </w:tcPr>
          <w:p w14:paraId="244630A9" w14:textId="77777777" w:rsidR="00826D2B" w:rsidRDefault="00000000">
            <w:pPr>
              <w:rPr>
                <w:rFonts w:cs="Calibri"/>
                <w:b/>
                <w:color w:val="76923C" w:themeColor="accent3" w:themeShade="BF"/>
                <w:sz w:val="18"/>
                <w:szCs w:val="18"/>
              </w:rPr>
            </w:pPr>
            <w:r>
              <w:rPr>
                <w:rFonts w:cs="Calibri"/>
                <w:b/>
                <w:color w:val="76923C" w:themeColor="accent3" w:themeShade="BF"/>
                <w:sz w:val="18"/>
                <w:szCs w:val="18"/>
              </w:rPr>
              <w:t>Commentaires</w:t>
            </w:r>
          </w:p>
        </w:tc>
      </w:tr>
      <w:tr w:rsidR="00826D2B" w14:paraId="0102C03D" w14:textId="77777777">
        <w:trPr>
          <w:trHeight w:hRule="exact" w:val="454"/>
        </w:trPr>
        <w:tc>
          <w:tcPr>
            <w:tcW w:w="1101" w:type="dxa"/>
          </w:tcPr>
          <w:p w14:paraId="3E9E1EEF" w14:textId="77777777" w:rsidR="00826D2B" w:rsidRDefault="00000000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53159E73" w14:textId="77777777" w:rsidR="00826D2B" w:rsidRDefault="00000000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07 juillet 2015</w:t>
            </w:r>
          </w:p>
        </w:tc>
        <w:tc>
          <w:tcPr>
            <w:tcW w:w="7807" w:type="dxa"/>
          </w:tcPr>
          <w:p w14:paraId="7F6C83A1" w14:textId="77777777" w:rsidR="00826D2B" w:rsidRDefault="00000000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Version de travail initiale</w:t>
            </w:r>
          </w:p>
        </w:tc>
      </w:tr>
      <w:tr w:rsidR="00826D2B" w14:paraId="6AB881AE" w14:textId="77777777">
        <w:trPr>
          <w:trHeight w:hRule="exact" w:val="454"/>
        </w:trPr>
        <w:tc>
          <w:tcPr>
            <w:tcW w:w="1101" w:type="dxa"/>
          </w:tcPr>
          <w:p w14:paraId="6195844D" w14:textId="77777777" w:rsidR="00826D2B" w:rsidRDefault="00000000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40017B41" w14:textId="77777777" w:rsidR="00826D2B" w:rsidRDefault="00000000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23 juillet 2015</w:t>
            </w:r>
          </w:p>
        </w:tc>
        <w:tc>
          <w:tcPr>
            <w:tcW w:w="7807" w:type="dxa"/>
          </w:tcPr>
          <w:p w14:paraId="13E24688" w14:textId="77777777" w:rsidR="00826D2B" w:rsidRDefault="00000000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Modification des noms des balises Xml</w:t>
            </w:r>
          </w:p>
        </w:tc>
      </w:tr>
      <w:tr w:rsidR="00826D2B" w14:paraId="10D2A14E" w14:textId="77777777">
        <w:trPr>
          <w:trHeight w:hRule="exact" w:val="454"/>
        </w:trPr>
        <w:tc>
          <w:tcPr>
            <w:tcW w:w="1101" w:type="dxa"/>
          </w:tcPr>
          <w:p w14:paraId="4353EBD8" w14:textId="77777777" w:rsidR="00826D2B" w:rsidRDefault="00000000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058B8C13" w14:textId="77777777" w:rsidR="00826D2B" w:rsidRDefault="00000000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27 janvier 2016</w:t>
            </w:r>
          </w:p>
        </w:tc>
        <w:tc>
          <w:tcPr>
            <w:tcW w:w="7807" w:type="dxa"/>
          </w:tcPr>
          <w:p w14:paraId="558956C5" w14:textId="77777777" w:rsidR="00826D2B" w:rsidRDefault="00000000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Ajout des ponts thermiques répartis cumulés</w:t>
            </w:r>
          </w:p>
        </w:tc>
      </w:tr>
      <w:tr w:rsidR="00826D2B" w14:paraId="23AC0F50" w14:textId="77777777">
        <w:trPr>
          <w:trHeight w:hRule="exact" w:val="743"/>
        </w:trPr>
        <w:tc>
          <w:tcPr>
            <w:tcW w:w="1101" w:type="dxa"/>
          </w:tcPr>
          <w:p w14:paraId="7B82E9BA" w14:textId="77777777" w:rsidR="00826D2B" w:rsidRDefault="00000000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684D6DD8" w14:textId="77777777" w:rsidR="00826D2B" w:rsidRDefault="00000000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29 juin 2016</w:t>
            </w:r>
          </w:p>
        </w:tc>
        <w:tc>
          <w:tcPr>
            <w:tcW w:w="7807" w:type="dxa"/>
          </w:tcPr>
          <w:p w14:paraId="7D7BD93F" w14:textId="77777777" w:rsidR="00826D2B" w:rsidRDefault="00000000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Ajout du mode de calcul « Conductivité thermique équivalente »</w:t>
            </w:r>
          </w:p>
          <w:p w14:paraId="134A47AA" w14:textId="77777777" w:rsidR="00826D2B" w:rsidRDefault="00000000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Mise à jour du document suite à la fusion des versions 2 et 3</w:t>
            </w:r>
          </w:p>
        </w:tc>
      </w:tr>
      <w:tr w:rsidR="00826D2B" w14:paraId="2F9D3956" w14:textId="77777777">
        <w:trPr>
          <w:trHeight w:hRule="exact" w:val="402"/>
        </w:trPr>
        <w:tc>
          <w:tcPr>
            <w:tcW w:w="1101" w:type="dxa"/>
          </w:tcPr>
          <w:p w14:paraId="1AD43FA4" w14:textId="77777777" w:rsidR="00826D2B" w:rsidRDefault="00000000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5B9A264E" w14:textId="77777777" w:rsidR="00826D2B" w:rsidRDefault="00000000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10 février 2017</w:t>
            </w:r>
          </w:p>
        </w:tc>
        <w:tc>
          <w:tcPr>
            <w:tcW w:w="7807" w:type="dxa"/>
          </w:tcPr>
          <w:p w14:paraId="43BC7339" w14:textId="77777777" w:rsidR="00826D2B" w:rsidRDefault="00000000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Ajout du mode « Condensation – Glaser ».</w:t>
            </w:r>
          </w:p>
        </w:tc>
      </w:tr>
      <w:tr w:rsidR="00826D2B" w14:paraId="5744FBE4" w14:textId="77777777">
        <w:trPr>
          <w:trHeight w:hRule="exact" w:val="402"/>
        </w:trPr>
        <w:tc>
          <w:tcPr>
            <w:tcW w:w="1101" w:type="dxa"/>
          </w:tcPr>
          <w:p w14:paraId="3DAD53BC" w14:textId="77777777" w:rsidR="00826D2B" w:rsidRDefault="00000000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3D7235AE" w14:textId="77777777" w:rsidR="00826D2B" w:rsidRDefault="00000000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17 décembre 2018</w:t>
            </w:r>
          </w:p>
        </w:tc>
        <w:tc>
          <w:tcPr>
            <w:tcW w:w="7807" w:type="dxa"/>
          </w:tcPr>
          <w:p w14:paraId="61821AA4" w14:textId="77777777" w:rsidR="00826D2B" w:rsidRDefault="00000000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Mise à jour pour la version conducteö 4 GPL</w:t>
            </w:r>
          </w:p>
        </w:tc>
      </w:tr>
      <w:tr w:rsidR="00CB5A8B" w14:paraId="08A8F95F" w14:textId="77777777">
        <w:trPr>
          <w:trHeight w:hRule="exact" w:val="402"/>
        </w:trPr>
        <w:tc>
          <w:tcPr>
            <w:tcW w:w="1101" w:type="dxa"/>
          </w:tcPr>
          <w:p w14:paraId="17241203" w14:textId="55735D58" w:rsidR="00CB5A8B" w:rsidRDefault="00CB5A8B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14:paraId="5DD3B908" w14:textId="2497EC43" w:rsidR="00CB5A8B" w:rsidRDefault="00CB5A8B">
            <w:pPr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23 mars 2026</w:t>
            </w:r>
          </w:p>
        </w:tc>
        <w:tc>
          <w:tcPr>
            <w:tcW w:w="7807" w:type="dxa"/>
          </w:tcPr>
          <w:p w14:paraId="1E6E4DBC" w14:textId="299E9DA2" w:rsidR="00CB5A8B" w:rsidRDefault="00CB5A8B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Mise à jour pour la version conducteö 5 GPL</w:t>
            </w:r>
          </w:p>
        </w:tc>
      </w:tr>
    </w:tbl>
    <w:p w14:paraId="0C802C67" w14:textId="77777777" w:rsidR="00826D2B" w:rsidRDefault="00000000">
      <w:pPr>
        <w:spacing w:before="200" w:after="200"/>
      </w:pPr>
      <w:r>
        <w:rPr>
          <w:rFonts w:ascii="Cambria" w:hAnsi="Cambria"/>
          <w:color w:val="365F91"/>
          <w:sz w:val="28"/>
          <w:szCs w:val="28"/>
        </w:rPr>
        <w:br w:type="page"/>
      </w:r>
    </w:p>
    <w:p w14:paraId="2C342557" w14:textId="77777777" w:rsidR="00826D2B" w:rsidRDefault="00826D2B">
      <w:pPr>
        <w:pStyle w:val="TM1"/>
      </w:pPr>
    </w:p>
    <w:p w14:paraId="67893DBD" w14:textId="77777777" w:rsidR="00826D2B" w:rsidRDefault="00000000">
      <w:pPr>
        <w:pStyle w:val="TM1"/>
        <w:rPr>
          <w:b w:val="0"/>
          <w:bCs w:val="0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54980241" w:history="1">
        <w:r>
          <w:rPr>
            <w:rStyle w:val="Lienhypertexte"/>
          </w:rPr>
          <w:t>Spécifications du format de fichier c2D – Données en entrée</w:t>
        </w:r>
        <w:r>
          <w:tab/>
        </w:r>
        <w:r>
          <w:fldChar w:fldCharType="begin"/>
        </w:r>
        <w:r>
          <w:instrText xml:space="preserve"> PAGEREF _Toc454980241 \h </w:instrText>
        </w:r>
        <w:r>
          <w:fldChar w:fldCharType="separate"/>
        </w:r>
        <w:r>
          <w:t>3</w:t>
        </w:r>
        <w:r>
          <w:fldChar w:fldCharType="end"/>
        </w:r>
      </w:hyperlink>
    </w:p>
    <w:p w14:paraId="17127246" w14:textId="77777777" w:rsidR="00826D2B" w:rsidRDefault="00000000">
      <w:pPr>
        <w:pStyle w:val="TM2"/>
        <w:tabs>
          <w:tab w:val="right" w:leader="dot" w:pos="10459"/>
        </w:tabs>
        <w:rPr>
          <w:b w:val="0"/>
          <w:bCs w:val="0"/>
          <w:szCs w:val="22"/>
        </w:rPr>
      </w:pPr>
      <w:hyperlink w:anchor="_Toc454980242" w:history="1">
        <w:r>
          <w:rPr>
            <w:rStyle w:val="Lienhypertexte"/>
          </w:rPr>
          <w:t>Version 2</w:t>
        </w:r>
        <w:r>
          <w:tab/>
        </w:r>
        <w:r>
          <w:fldChar w:fldCharType="begin"/>
        </w:r>
        <w:r>
          <w:instrText xml:space="preserve"> PAGEREF _Toc454980242 \h </w:instrText>
        </w:r>
        <w:r>
          <w:fldChar w:fldCharType="separate"/>
        </w:r>
        <w:r>
          <w:t>3</w:t>
        </w:r>
        <w:r>
          <w:fldChar w:fldCharType="end"/>
        </w:r>
      </w:hyperlink>
    </w:p>
    <w:p w14:paraId="39B6AF83" w14:textId="77777777" w:rsidR="00826D2B" w:rsidRDefault="00000000">
      <w:pPr>
        <w:pStyle w:val="TM2"/>
        <w:tabs>
          <w:tab w:val="right" w:leader="dot" w:pos="10459"/>
        </w:tabs>
        <w:rPr>
          <w:b w:val="0"/>
          <w:bCs w:val="0"/>
          <w:szCs w:val="22"/>
        </w:rPr>
      </w:pPr>
      <w:hyperlink w:anchor="_Toc454980243" w:history="1">
        <w:r>
          <w:rPr>
            <w:rStyle w:val="Lienhypertexte"/>
          </w:rPr>
          <w:t>Version 3</w:t>
        </w:r>
        <w:r>
          <w:tab/>
        </w:r>
        <w:r>
          <w:fldChar w:fldCharType="begin"/>
        </w:r>
        <w:r>
          <w:instrText xml:space="preserve"> PAGEREF _Toc454980243 \h </w:instrText>
        </w:r>
        <w:r>
          <w:fldChar w:fldCharType="separate"/>
        </w:r>
        <w:r>
          <w:t>3</w:t>
        </w:r>
        <w:r>
          <w:fldChar w:fldCharType="end"/>
        </w:r>
      </w:hyperlink>
    </w:p>
    <w:p w14:paraId="30780464" w14:textId="77777777" w:rsidR="00826D2B" w:rsidRDefault="00000000">
      <w:pPr>
        <w:pStyle w:val="TM1"/>
        <w:rPr>
          <w:b w:val="0"/>
          <w:bCs w:val="0"/>
          <w:sz w:val="22"/>
          <w:szCs w:val="22"/>
        </w:rPr>
      </w:pPr>
      <w:hyperlink w:anchor="_Toc454980244" w:history="1">
        <w:r>
          <w:rPr>
            <w:rStyle w:val="Lienhypertexte"/>
          </w:rPr>
          <w:t>Spécifications du format de fichier c2D – Données en sortie</w:t>
        </w:r>
        <w:r>
          <w:tab/>
        </w:r>
        <w:r>
          <w:fldChar w:fldCharType="begin"/>
        </w:r>
        <w:r>
          <w:instrText xml:space="preserve"> PAGEREF _Toc454980244 \h 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074D34F7" w14:textId="77777777" w:rsidR="00826D2B" w:rsidRDefault="00000000">
      <w:pPr>
        <w:pStyle w:val="TM2"/>
        <w:tabs>
          <w:tab w:val="right" w:leader="dot" w:pos="10459"/>
        </w:tabs>
        <w:rPr>
          <w:b w:val="0"/>
          <w:bCs w:val="0"/>
          <w:szCs w:val="22"/>
        </w:rPr>
      </w:pPr>
      <w:hyperlink w:anchor="_Toc454980245" w:history="1">
        <w:r>
          <w:rPr>
            <w:rStyle w:val="Lienhypertexte"/>
          </w:rPr>
          <w:t>Type de calcul</w:t>
        </w:r>
        <w:r>
          <w:tab/>
        </w:r>
        <w:r>
          <w:fldChar w:fldCharType="begin"/>
        </w:r>
        <w:r>
          <w:instrText xml:space="preserve"> PAGEREF _Toc454980245 \h 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37F5A9E5" w14:textId="77777777" w:rsidR="00826D2B" w:rsidRDefault="00000000">
      <w:pPr>
        <w:pStyle w:val="TM2"/>
        <w:tabs>
          <w:tab w:val="right" w:leader="dot" w:pos="10459"/>
        </w:tabs>
        <w:rPr>
          <w:b w:val="0"/>
          <w:bCs w:val="0"/>
          <w:szCs w:val="22"/>
        </w:rPr>
      </w:pPr>
      <w:hyperlink w:anchor="_Toc454980246" w:history="1">
        <w:r>
          <w:rPr>
            <w:rStyle w:val="Lienhypertexte"/>
          </w:rPr>
          <w:t>Résultats numériques</w:t>
        </w:r>
        <w:r>
          <w:tab/>
        </w:r>
        <w:r>
          <w:fldChar w:fldCharType="begin"/>
        </w:r>
        <w:r>
          <w:instrText xml:space="preserve"> PAGEREF _Toc454980246 \h 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66837893" w14:textId="77777777" w:rsidR="00826D2B" w:rsidRDefault="00000000">
      <w:pPr>
        <w:pStyle w:val="TM2"/>
        <w:tabs>
          <w:tab w:val="right" w:leader="dot" w:pos="10459"/>
        </w:tabs>
        <w:rPr>
          <w:b w:val="0"/>
          <w:bCs w:val="0"/>
          <w:szCs w:val="22"/>
        </w:rPr>
      </w:pPr>
      <w:hyperlink w:anchor="_Toc454980247" w:history="1">
        <w:r>
          <w:rPr>
            <w:rStyle w:val="Lienhypertexte"/>
          </w:rPr>
          <w:t>Images exportées</w:t>
        </w:r>
        <w:r>
          <w:tab/>
        </w:r>
        <w:r>
          <w:fldChar w:fldCharType="begin"/>
        </w:r>
        <w:r>
          <w:instrText xml:space="preserve"> PAGEREF _Toc454980247 \h </w:instrText>
        </w:r>
        <w:r>
          <w:fldChar w:fldCharType="separate"/>
        </w:r>
        <w:r>
          <w:t>5</w:t>
        </w:r>
        <w:r>
          <w:fldChar w:fldCharType="end"/>
        </w:r>
      </w:hyperlink>
    </w:p>
    <w:p w14:paraId="5CB59D0E" w14:textId="77777777" w:rsidR="00826D2B" w:rsidRDefault="00000000">
      <w:pPr>
        <w:pStyle w:val="TM1"/>
        <w:rPr>
          <w:b w:val="0"/>
          <w:bCs w:val="0"/>
          <w:sz w:val="22"/>
          <w:szCs w:val="22"/>
        </w:rPr>
      </w:pPr>
      <w:hyperlink w:anchor="_Toc454980248" w:history="1">
        <w:r>
          <w:rPr>
            <w:rStyle w:val="Lienhypertexte"/>
          </w:rPr>
          <w:t>Maintien de la cohérence entre la modélisation et les résultats</w:t>
        </w:r>
        <w:r>
          <w:tab/>
        </w:r>
        <w:r>
          <w:fldChar w:fldCharType="begin"/>
        </w:r>
        <w:r>
          <w:instrText xml:space="preserve"> PAGEREF _Toc454980248 \h </w:instrText>
        </w:r>
        <w:r>
          <w:fldChar w:fldCharType="separate"/>
        </w:r>
        <w:r>
          <w:t>6</w:t>
        </w:r>
        <w:r>
          <w:fldChar w:fldCharType="end"/>
        </w:r>
      </w:hyperlink>
    </w:p>
    <w:p w14:paraId="3E571361" w14:textId="77777777" w:rsidR="00826D2B" w:rsidRDefault="00000000">
      <w:pPr>
        <w:pStyle w:val="TM1"/>
        <w:rPr>
          <w:b w:val="0"/>
          <w:bCs w:val="0"/>
          <w:sz w:val="22"/>
          <w:szCs w:val="22"/>
        </w:rPr>
      </w:pPr>
      <w:hyperlink w:anchor="_Toc454980249" w:history="1">
        <w:r>
          <w:rPr>
            <w:rStyle w:val="Lienhypertexte"/>
          </w:rPr>
          <w:t>Exemple</w:t>
        </w:r>
        <w:r>
          <w:tab/>
        </w:r>
        <w:r>
          <w:fldChar w:fldCharType="begin"/>
        </w:r>
        <w:r>
          <w:instrText xml:space="preserve"> PAGEREF _Toc454980249 \h 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2D8F3C4B" w14:textId="77777777" w:rsidR="00826D2B" w:rsidRDefault="00000000">
      <w:pPr>
        <w:pStyle w:val="TM2"/>
        <w:tabs>
          <w:tab w:val="right" w:leader="dot" w:pos="10459"/>
        </w:tabs>
        <w:rPr>
          <w:b w:val="0"/>
          <w:bCs w:val="0"/>
          <w:szCs w:val="22"/>
        </w:rPr>
      </w:pPr>
      <w:hyperlink w:anchor="_Toc454980250" w:history="1">
        <w:r>
          <w:rPr>
            <w:rStyle w:val="Lienhypertexte"/>
          </w:rPr>
          <w:t>Modélisation vierge</w:t>
        </w:r>
        <w:r>
          <w:tab/>
        </w:r>
        <w:r>
          <w:fldChar w:fldCharType="begin"/>
        </w:r>
        <w:r>
          <w:instrText xml:space="preserve"> PAGEREF _Toc454980250 \h 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6B08CABB" w14:textId="77777777" w:rsidR="00826D2B" w:rsidRDefault="00000000">
      <w:pPr>
        <w:pStyle w:val="TM2"/>
        <w:tabs>
          <w:tab w:val="right" w:leader="dot" w:pos="10459"/>
        </w:tabs>
        <w:rPr>
          <w:b w:val="0"/>
          <w:bCs w:val="0"/>
          <w:szCs w:val="22"/>
        </w:rPr>
      </w:pPr>
      <w:hyperlink w:anchor="_Toc454980251" w:history="1">
        <w:r>
          <w:rPr>
            <w:rStyle w:val="Lienhypertexte"/>
          </w:rPr>
          <w:t>Modélisation existante</w:t>
        </w:r>
        <w:r>
          <w:tab/>
        </w:r>
        <w:r>
          <w:fldChar w:fldCharType="begin"/>
        </w:r>
        <w:r>
          <w:instrText xml:space="preserve"> PAGEREF _Toc454980251 \h </w:instrText>
        </w:r>
        <w:r>
          <w:fldChar w:fldCharType="separate"/>
        </w:r>
        <w:r>
          <w:t>7</w:t>
        </w:r>
        <w:r>
          <w:fldChar w:fldCharType="end"/>
        </w:r>
      </w:hyperlink>
    </w:p>
    <w:p w14:paraId="4B565EB2" w14:textId="77777777" w:rsidR="00826D2B" w:rsidRDefault="00000000">
      <w:r>
        <w:fldChar w:fldCharType="end"/>
      </w:r>
    </w:p>
    <w:p w14:paraId="4B7BA8C2" w14:textId="77777777" w:rsidR="00826D2B" w:rsidRDefault="00000000">
      <w:pPr>
        <w:spacing w:before="200" w:after="200"/>
      </w:pPr>
      <w:r>
        <w:br w:type="page"/>
      </w:r>
    </w:p>
    <w:p w14:paraId="6205E900" w14:textId="77777777" w:rsidR="00826D2B" w:rsidRDefault="00000000">
      <w:pPr>
        <w:pStyle w:val="Titre1"/>
      </w:pPr>
      <w:bookmarkStart w:id="0" w:name="_Toc454980241"/>
      <w:r>
        <w:lastRenderedPageBreak/>
        <w:t>Spécifications du format de fichier c2D – Données en entrée</w:t>
      </w:r>
      <w:bookmarkEnd w:id="0"/>
    </w:p>
    <w:p w14:paraId="17C88CA1" w14:textId="7038BF59" w:rsidR="00826D2B" w:rsidRDefault="00000000">
      <w:r>
        <w:t xml:space="preserve">Cette section présente les spécifications techniques du format de fichier </w:t>
      </w:r>
      <w:r>
        <w:rPr>
          <w:b/>
        </w:rPr>
        <w:t>c2d</w:t>
      </w:r>
      <w:r>
        <w:t xml:space="preserve"> de conducteö. Le format de fichier est le XML. L</w:t>
      </w:r>
      <w:r w:rsidR="009618E8">
        <w:t>es</w:t>
      </w:r>
      <w:r>
        <w:t xml:space="preserve"> version</w:t>
      </w:r>
      <w:r w:rsidR="009618E8">
        <w:t>s</w:t>
      </w:r>
      <w:r>
        <w:t xml:space="preserve"> 4</w:t>
      </w:r>
      <w:r w:rsidR="009618E8">
        <w:t xml:space="preserve"> et 5</w:t>
      </w:r>
      <w:r>
        <w:t xml:space="preserve"> du logiciel importe</w:t>
      </w:r>
      <w:r w:rsidR="009618E8">
        <w:t>nt</w:t>
      </w:r>
      <w:r>
        <w:t xml:space="preserve"> 2 types de modélisation (anciennes versions 2 et 3 du logiciel).</w:t>
      </w:r>
    </w:p>
    <w:p w14:paraId="03C7B7FC" w14:textId="77777777" w:rsidR="00826D2B" w:rsidRDefault="00000000">
      <w:pPr>
        <w:pStyle w:val="Titre2"/>
      </w:pPr>
      <w:bookmarkStart w:id="1" w:name="_Toc454980242"/>
      <w:r>
        <w:t>Version 2</w:t>
      </w:r>
      <w:bookmarkEnd w:id="1"/>
    </w:p>
    <w:p w14:paraId="1FE9FA91" w14:textId="77777777" w:rsidR="00826D2B" w:rsidRDefault="00000000">
      <w:r>
        <w:t xml:space="preserve">La version 2 de conducteö utilise un fichier XML dont la balise racine est nommée </w:t>
      </w:r>
      <w:r>
        <w:rPr>
          <w:b/>
        </w:rPr>
        <w:t>model</w:t>
      </w:r>
      <w:r>
        <w:t xml:space="preserve">. L’attribut version est fixé à </w:t>
      </w:r>
      <w:r>
        <w:rPr>
          <w:b/>
        </w:rPr>
        <w:t>2.0</w:t>
      </w:r>
      <w:r>
        <w:t>.</w:t>
      </w:r>
    </w:p>
    <w:p w14:paraId="6E3E531B" w14:textId="77777777" w:rsidR="00826D2B" w:rsidRDefault="00000000">
      <w:pPr>
        <w:pStyle w:val="Titre2"/>
      </w:pPr>
      <w:bookmarkStart w:id="2" w:name="_Toc454980243"/>
      <w:r>
        <w:t>Version 3</w:t>
      </w:r>
      <w:bookmarkEnd w:id="2"/>
    </w:p>
    <w:p w14:paraId="6807291E" w14:textId="77777777" w:rsidR="00826D2B" w:rsidRDefault="00000000">
      <w:r>
        <w:t xml:space="preserve">La version 3 de conducteö utilise un fichier XML dont la balise racine est nommée </w:t>
      </w:r>
      <w:r>
        <w:rPr>
          <w:b/>
        </w:rPr>
        <w:t>model</w:t>
      </w:r>
      <w:r>
        <w:t xml:space="preserve">. L’attribut version est fixé à </w:t>
      </w:r>
      <w:r>
        <w:rPr>
          <w:b/>
        </w:rPr>
        <w:t>3.0</w:t>
      </w:r>
      <w:r>
        <w:t>.</w:t>
      </w:r>
    </w:p>
    <w:p w14:paraId="75C15CE8" w14:textId="5ABD7FEB" w:rsidR="00826D2B" w:rsidRDefault="00000000">
      <w:r>
        <w:t>L</w:t>
      </w:r>
      <w:r w:rsidR="009618E8">
        <w:t>es</w:t>
      </w:r>
      <w:r>
        <w:t xml:space="preserve"> version</w:t>
      </w:r>
      <w:r w:rsidR="009618E8">
        <w:t>s</w:t>
      </w:r>
      <w:r>
        <w:t xml:space="preserve"> 4 </w:t>
      </w:r>
      <w:r w:rsidR="009618E8">
        <w:t xml:space="preserve">et 5 </w:t>
      </w:r>
      <w:r>
        <w:t>de conducteö utilise</w:t>
      </w:r>
      <w:r w:rsidR="009618E8">
        <w:t>nt</w:t>
      </w:r>
      <w:r>
        <w:t xml:space="preserve"> la version 3 du format de fichier.</w:t>
      </w:r>
    </w:p>
    <w:p w14:paraId="16161789" w14:textId="77777777" w:rsidR="00826D2B" w:rsidRDefault="00000000">
      <w:r>
        <w:br w:type="page"/>
      </w:r>
    </w:p>
    <w:p w14:paraId="6891A1EF" w14:textId="77777777" w:rsidR="00826D2B" w:rsidRDefault="00000000">
      <w:pPr>
        <w:pStyle w:val="Titre1"/>
      </w:pPr>
      <w:bookmarkStart w:id="3" w:name="_Toc454980244"/>
      <w:r>
        <w:lastRenderedPageBreak/>
        <w:t>Spécifications du format de fichier c2D – Données en sortie</w:t>
      </w:r>
      <w:bookmarkEnd w:id="3"/>
    </w:p>
    <w:p w14:paraId="35FE2C62" w14:textId="209A6B29" w:rsidR="00826D2B" w:rsidRDefault="00000000">
      <w:r>
        <w:t xml:space="preserve">Le format de fichier </w:t>
      </w:r>
      <w:r>
        <w:rPr>
          <w:b/>
        </w:rPr>
        <w:t>c2d</w:t>
      </w:r>
      <w:r>
        <w:t xml:space="preserve"> proposé évoluera avec l’ajout d’un nœud </w:t>
      </w:r>
      <w:r>
        <w:rPr>
          <w:b/>
        </w:rPr>
        <w:t>results</w:t>
      </w:r>
      <w:r>
        <w:t xml:space="preserve">, directement intégré au nœud racine </w:t>
      </w:r>
      <w:r>
        <w:rPr>
          <w:b/>
        </w:rPr>
        <w:t>model</w:t>
      </w:r>
      <w:r>
        <w:t>. Cet ajout est valable pour les versions 2, 3</w:t>
      </w:r>
      <w:r w:rsidR="009618E8">
        <w:t>,</w:t>
      </w:r>
      <w:r>
        <w:t xml:space="preserve"> 4</w:t>
      </w:r>
      <w:r w:rsidR="009618E8">
        <w:t xml:space="preserve"> et 5</w:t>
      </w:r>
      <w:r>
        <w:t xml:space="preserve"> du logiciel. La présence de ce nœud n’est pas obligatoire si aucun résultat n’est sauvegardé dans la modélisation.</w:t>
      </w:r>
    </w:p>
    <w:p w14:paraId="72F98E48" w14:textId="77777777" w:rsidR="00826D2B" w:rsidRDefault="00000000">
      <w:pPr>
        <w:pStyle w:val="Titre2"/>
      </w:pPr>
      <w:bookmarkStart w:id="4" w:name="_Toc454980245"/>
      <w:r>
        <w:t>Type de calcul</w:t>
      </w:r>
      <w:bookmarkEnd w:id="4"/>
    </w:p>
    <w:p w14:paraId="6AD44276" w14:textId="77777777" w:rsidR="00826D2B" w:rsidRDefault="00000000">
      <w:r>
        <w:t xml:space="preserve">Le nœud </w:t>
      </w:r>
      <w:r>
        <w:rPr>
          <w:b/>
        </w:rPr>
        <w:t>model/results/computation-type</w:t>
      </w:r>
      <w:r>
        <w:t xml:space="preserve"> contient une chaîne de caractère définissant le type de calcul contenu dans la modélisation :</w:t>
      </w:r>
    </w:p>
    <w:p w14:paraId="6C068EB1" w14:textId="77777777" w:rsidR="00826D2B" w:rsidRDefault="00000000">
      <w:pPr>
        <w:pStyle w:val="Paragraphedeliste"/>
        <w:numPr>
          <w:ilvl w:val="0"/>
          <w:numId w:val="1"/>
        </w:numPr>
      </w:pPr>
      <w:r>
        <w:rPr>
          <w:b/>
        </w:rPr>
        <w:t>thermal-bridge</w:t>
      </w:r>
      <w:r>
        <w:t> : calcul de type pont thermique,</w:t>
      </w:r>
    </w:p>
    <w:p w14:paraId="529D16CF" w14:textId="77777777" w:rsidR="00826D2B" w:rsidRDefault="00000000">
      <w:pPr>
        <w:pStyle w:val="Paragraphedeliste"/>
        <w:numPr>
          <w:ilvl w:val="0"/>
          <w:numId w:val="1"/>
        </w:numPr>
      </w:pPr>
      <w:r>
        <w:rPr>
          <w:b/>
        </w:rPr>
        <w:t>thermal-flow </w:t>
      </w:r>
      <w:r>
        <w:t>: calcul de type flux de chaleur,</w:t>
      </w:r>
    </w:p>
    <w:p w14:paraId="6F80DC70" w14:textId="77777777" w:rsidR="00826D2B" w:rsidRDefault="00000000">
      <w:pPr>
        <w:pStyle w:val="Paragraphedeliste"/>
        <w:numPr>
          <w:ilvl w:val="0"/>
          <w:numId w:val="1"/>
        </w:numPr>
      </w:pPr>
      <w:r>
        <w:rPr>
          <w:b/>
        </w:rPr>
        <w:t xml:space="preserve">u-coefficient : </w:t>
      </w:r>
      <w:r>
        <w:t>calcul de type conductance (coefficient U),</w:t>
      </w:r>
    </w:p>
    <w:p w14:paraId="3D959B57" w14:textId="77777777" w:rsidR="00826D2B" w:rsidRDefault="00000000">
      <w:pPr>
        <w:pStyle w:val="Paragraphedeliste"/>
        <w:numPr>
          <w:ilvl w:val="0"/>
          <w:numId w:val="1"/>
        </w:numPr>
      </w:pPr>
      <w:r>
        <w:rPr>
          <w:b/>
        </w:rPr>
        <w:t>lambda-equivalent</w:t>
      </w:r>
      <w:r>
        <w:t> : calcul de type conductivité thermique équivalente,</w:t>
      </w:r>
    </w:p>
    <w:p w14:paraId="2F752CC0" w14:textId="77777777" w:rsidR="00826D2B" w:rsidRDefault="00000000">
      <w:pPr>
        <w:pStyle w:val="Paragraphedeliste"/>
        <w:numPr>
          <w:ilvl w:val="0"/>
          <w:numId w:val="1"/>
        </w:numPr>
      </w:pPr>
      <w:r>
        <w:rPr>
          <w:b/>
        </w:rPr>
        <w:t>condensation-glaser </w:t>
      </w:r>
      <w:r>
        <w:t>: étude des risques de condensation (méthode de Glaser). Ce type de calcul ne retourne pas de résultats complémentaires.</w:t>
      </w:r>
    </w:p>
    <w:p w14:paraId="3D429AEA" w14:textId="77777777" w:rsidR="00826D2B" w:rsidRDefault="00000000">
      <w:pPr>
        <w:pStyle w:val="Titre2"/>
      </w:pPr>
      <w:bookmarkStart w:id="5" w:name="_Toc454980246"/>
      <w:r>
        <w:t>Résultats numériques</w:t>
      </w:r>
      <w:bookmarkEnd w:id="5"/>
    </w:p>
    <w:p w14:paraId="3F3DE2B1" w14:textId="77777777" w:rsidR="00826D2B" w:rsidRDefault="00000000">
      <w:r>
        <w:t>Les résultats numériques exportés sont les suivants :</w:t>
      </w:r>
    </w:p>
    <w:p w14:paraId="442E786B" w14:textId="77777777" w:rsidR="00826D2B" w:rsidRDefault="00000000">
      <w:pPr>
        <w:pStyle w:val="Paragraphedeliste"/>
        <w:numPr>
          <w:ilvl w:val="0"/>
          <w:numId w:val="2"/>
        </w:numPr>
      </w:pPr>
      <w:r>
        <w:rPr>
          <w:b/>
        </w:rPr>
        <w:t>model/results/flux-2d</w:t>
      </w:r>
      <w:r>
        <w:t> : flux de chaleur traversant la modélisation complète,</w:t>
      </w:r>
    </w:p>
    <w:p w14:paraId="45CE6BB9" w14:textId="77777777" w:rsidR="00826D2B" w:rsidRDefault="00000000">
      <w:pPr>
        <w:pStyle w:val="Paragraphedeliste"/>
        <w:numPr>
          <w:ilvl w:val="0"/>
          <w:numId w:val="2"/>
        </w:numPr>
      </w:pPr>
      <w:r>
        <w:rPr>
          <w:b/>
        </w:rPr>
        <w:t>model/results/flux-1d</w:t>
      </w:r>
      <w:r>
        <w:t> : flux de chaleur de la modélisation sans pont thermique, uniquement pour les calculs du type pont thermique ou coefficient U,</w:t>
      </w:r>
    </w:p>
    <w:p w14:paraId="1B0783A8" w14:textId="77777777" w:rsidR="00826D2B" w:rsidRDefault="00000000">
      <w:pPr>
        <w:pStyle w:val="Paragraphedeliste"/>
        <w:numPr>
          <w:ilvl w:val="0"/>
          <w:numId w:val="2"/>
        </w:numPr>
      </w:pPr>
      <w:r>
        <w:rPr>
          <w:b/>
        </w:rPr>
        <w:t>model/results/thermal-bridge</w:t>
      </w:r>
      <w:r>
        <w:t> : valeur du pont thermique, uniquement pour les calculs du type pont thermique,</w:t>
      </w:r>
    </w:p>
    <w:p w14:paraId="0A5289A5" w14:textId="77777777" w:rsidR="00826D2B" w:rsidRDefault="00000000">
      <w:pPr>
        <w:pStyle w:val="Paragraphedeliste"/>
        <w:numPr>
          <w:ilvl w:val="0"/>
          <w:numId w:val="2"/>
        </w:numPr>
      </w:pPr>
      <w:r>
        <w:rPr>
          <w:b/>
        </w:rPr>
        <w:t>model/results/u-coefficient</w:t>
      </w:r>
      <w:r>
        <w:t> : valeur du coefficient U, uniquement pour les calculs du type conductance,</w:t>
      </w:r>
    </w:p>
    <w:p w14:paraId="1B77289B" w14:textId="77777777" w:rsidR="00826D2B" w:rsidRDefault="00000000">
      <w:pPr>
        <w:pStyle w:val="Paragraphedeliste"/>
        <w:numPr>
          <w:ilvl w:val="0"/>
          <w:numId w:val="2"/>
        </w:numPr>
      </w:pPr>
      <w:r>
        <w:rPr>
          <w:b/>
        </w:rPr>
        <w:t>model/results/lambda-equivalent</w:t>
      </w:r>
      <w:r>
        <w:t> : valeur de la conductivité thermique équivalente, uniquement pour le calcul du même nom,</w:t>
      </w:r>
    </w:p>
    <w:p w14:paraId="455D757C" w14:textId="77777777" w:rsidR="00826D2B" w:rsidRDefault="00000000">
      <w:pPr>
        <w:pStyle w:val="Paragraphedeliste"/>
        <w:numPr>
          <w:ilvl w:val="0"/>
          <w:numId w:val="2"/>
        </w:numPr>
        <w:rPr>
          <w:b/>
        </w:rPr>
      </w:pPr>
      <w:r>
        <w:rPr>
          <w:b/>
        </w:rPr>
        <w:t>model/results/psi-1</w:t>
      </w:r>
      <w:r>
        <w:rPr>
          <w:rStyle w:val="Appelnotedebasdep"/>
          <w:b/>
        </w:rPr>
        <w:footnoteReference w:id="1"/>
      </w:r>
      <w:r>
        <w:rPr>
          <w:b/>
        </w:rPr>
        <w:t>,</w:t>
      </w:r>
    </w:p>
    <w:p w14:paraId="2D70F236" w14:textId="77777777" w:rsidR="00826D2B" w:rsidRDefault="00000000">
      <w:pPr>
        <w:pStyle w:val="Paragraphedeliste"/>
        <w:numPr>
          <w:ilvl w:val="0"/>
          <w:numId w:val="2"/>
        </w:numPr>
        <w:rPr>
          <w:b/>
        </w:rPr>
      </w:pPr>
      <w:r>
        <w:rPr>
          <w:b/>
        </w:rPr>
        <w:t>model/results/psi-2,</w:t>
      </w:r>
    </w:p>
    <w:p w14:paraId="6108C520" w14:textId="77777777" w:rsidR="00826D2B" w:rsidRDefault="00000000">
      <w:pPr>
        <w:pStyle w:val="Paragraphedeliste"/>
        <w:numPr>
          <w:ilvl w:val="0"/>
          <w:numId w:val="2"/>
        </w:numPr>
        <w:rPr>
          <w:b/>
        </w:rPr>
      </w:pPr>
      <w:r>
        <w:rPr>
          <w:b/>
        </w:rPr>
        <w:t>model/results/psi-3,</w:t>
      </w:r>
    </w:p>
    <w:p w14:paraId="287F4FB7" w14:textId="77777777" w:rsidR="00826D2B" w:rsidRDefault="00000000">
      <w:pPr>
        <w:pStyle w:val="Paragraphedeliste"/>
        <w:numPr>
          <w:ilvl w:val="0"/>
          <w:numId w:val="2"/>
        </w:numPr>
        <w:rPr>
          <w:b/>
        </w:rPr>
      </w:pPr>
      <w:r>
        <w:rPr>
          <w:b/>
        </w:rPr>
        <w:t>model/results/psi-34,</w:t>
      </w:r>
    </w:p>
    <w:p w14:paraId="3721F952" w14:textId="77777777" w:rsidR="00826D2B" w:rsidRDefault="00000000">
      <w:pPr>
        <w:pStyle w:val="Paragraphedeliste"/>
        <w:numPr>
          <w:ilvl w:val="0"/>
          <w:numId w:val="2"/>
        </w:numPr>
        <w:rPr>
          <w:b/>
        </w:rPr>
      </w:pPr>
      <w:r>
        <w:rPr>
          <w:b/>
        </w:rPr>
        <w:t>model/results/psi-12,</w:t>
      </w:r>
    </w:p>
    <w:p w14:paraId="2D669076" w14:textId="77777777" w:rsidR="00826D2B" w:rsidRDefault="00000000">
      <w:pPr>
        <w:pStyle w:val="Paragraphedeliste"/>
        <w:numPr>
          <w:ilvl w:val="0"/>
          <w:numId w:val="2"/>
        </w:numPr>
        <w:rPr>
          <w:b/>
        </w:rPr>
      </w:pPr>
      <w:r>
        <w:rPr>
          <w:b/>
        </w:rPr>
        <w:t>model/results/psi-13,</w:t>
      </w:r>
    </w:p>
    <w:p w14:paraId="52C0D841" w14:textId="77777777" w:rsidR="00826D2B" w:rsidRDefault="00000000">
      <w:pPr>
        <w:pStyle w:val="Paragraphedeliste"/>
        <w:numPr>
          <w:ilvl w:val="0"/>
          <w:numId w:val="2"/>
        </w:numPr>
        <w:rPr>
          <w:b/>
        </w:rPr>
      </w:pPr>
      <w:r>
        <w:rPr>
          <w:b/>
        </w:rPr>
        <w:t>model/results/psi-14,</w:t>
      </w:r>
    </w:p>
    <w:p w14:paraId="4B352A34" w14:textId="77777777" w:rsidR="00826D2B" w:rsidRDefault="00000000">
      <w:pPr>
        <w:pStyle w:val="Paragraphedeliste"/>
        <w:numPr>
          <w:ilvl w:val="0"/>
          <w:numId w:val="2"/>
        </w:numPr>
        <w:rPr>
          <w:b/>
        </w:rPr>
      </w:pPr>
      <w:r>
        <w:rPr>
          <w:b/>
        </w:rPr>
        <w:t>model/results/psi-23,</w:t>
      </w:r>
    </w:p>
    <w:p w14:paraId="51A0D8A4" w14:textId="77777777" w:rsidR="00826D2B" w:rsidRDefault="00000000">
      <w:pPr>
        <w:pStyle w:val="Paragraphedeliste"/>
        <w:numPr>
          <w:ilvl w:val="0"/>
          <w:numId w:val="2"/>
        </w:numPr>
        <w:rPr>
          <w:b/>
        </w:rPr>
      </w:pPr>
      <w:r>
        <w:rPr>
          <w:b/>
        </w:rPr>
        <w:t>model/results/psi-24,</w:t>
      </w:r>
    </w:p>
    <w:p w14:paraId="22A3FDEC" w14:textId="77777777" w:rsidR="00826D2B" w:rsidRDefault="00000000">
      <w:pPr>
        <w:pStyle w:val="Paragraphedeliste"/>
        <w:numPr>
          <w:ilvl w:val="0"/>
          <w:numId w:val="2"/>
        </w:numPr>
      </w:pPr>
      <w:r>
        <w:rPr>
          <w:b/>
        </w:rPr>
        <w:t>model/results/psi-34</w:t>
      </w:r>
      <w:r>
        <w:t>, uniquement pour les calculs du type pont thermique, avec des ambiances thermiques.</w:t>
      </w:r>
    </w:p>
    <w:p w14:paraId="08510142" w14:textId="77777777" w:rsidR="00826D2B" w:rsidRDefault="00000000">
      <w:pPr>
        <w:spacing w:before="200" w:after="200"/>
        <w:jc w:val="left"/>
        <w:rPr>
          <w:caps/>
          <w:spacing w:val="15"/>
          <w:szCs w:val="22"/>
        </w:rPr>
      </w:pPr>
      <w:r>
        <w:br w:type="page"/>
      </w:r>
    </w:p>
    <w:p w14:paraId="26A9EF22" w14:textId="77777777" w:rsidR="00826D2B" w:rsidRDefault="00000000">
      <w:pPr>
        <w:pStyle w:val="Titre2"/>
      </w:pPr>
      <w:bookmarkStart w:id="6" w:name="_Toc454980247"/>
      <w:r>
        <w:lastRenderedPageBreak/>
        <w:t>Images exportées</w:t>
      </w:r>
      <w:bookmarkEnd w:id="6"/>
    </w:p>
    <w:p w14:paraId="6047C0FE" w14:textId="77777777" w:rsidR="00826D2B" w:rsidRDefault="00000000">
      <w:r>
        <w:t>Les images suivantes sont exportées, au format PNG, encodées en base 64 :</w:t>
      </w:r>
    </w:p>
    <w:p w14:paraId="3BC3C1B7" w14:textId="77777777" w:rsidR="00826D2B" w:rsidRDefault="00000000">
      <w:pPr>
        <w:pStyle w:val="Paragraphedeliste"/>
        <w:numPr>
          <w:ilvl w:val="0"/>
          <w:numId w:val="3"/>
        </w:numPr>
      </w:pPr>
      <w:r>
        <w:rPr>
          <w:b/>
        </w:rPr>
        <w:t>model/results/images/view-2d</w:t>
      </w:r>
      <w:r>
        <w:t>,</w:t>
      </w:r>
    </w:p>
    <w:p w14:paraId="5FEB6378" w14:textId="77777777" w:rsidR="00826D2B" w:rsidRDefault="00000000">
      <w:pPr>
        <w:pStyle w:val="Paragraphedeliste"/>
        <w:numPr>
          <w:ilvl w:val="0"/>
          <w:numId w:val="3"/>
        </w:numPr>
      </w:pPr>
      <w:r>
        <w:rPr>
          <w:b/>
        </w:rPr>
        <w:t>model/results/images/view-1d</w:t>
      </w:r>
      <w:r>
        <w:t>, uniquement pour les calculs du type pont thermique ou coefficient U,</w:t>
      </w:r>
    </w:p>
    <w:p w14:paraId="6453D233" w14:textId="77777777" w:rsidR="00826D2B" w:rsidRDefault="00000000">
      <w:pPr>
        <w:pStyle w:val="Paragraphedeliste"/>
        <w:numPr>
          <w:ilvl w:val="0"/>
          <w:numId w:val="3"/>
        </w:numPr>
      </w:pPr>
      <w:r>
        <w:rPr>
          <w:b/>
        </w:rPr>
        <w:t>model/results/images/results-2d</w:t>
      </w:r>
      <w:r>
        <w:t>,</w:t>
      </w:r>
    </w:p>
    <w:p w14:paraId="7EB3E609" w14:textId="77777777" w:rsidR="00826D2B" w:rsidRDefault="00000000">
      <w:pPr>
        <w:pStyle w:val="Paragraphedeliste"/>
        <w:numPr>
          <w:ilvl w:val="0"/>
          <w:numId w:val="3"/>
        </w:numPr>
      </w:pPr>
      <w:r>
        <w:rPr>
          <w:b/>
        </w:rPr>
        <w:t>model/results/images/results-1d</w:t>
      </w:r>
      <w:r>
        <w:t>, uniquement pour les calculs du type pont thermique ou coefficient U.</w:t>
      </w:r>
    </w:p>
    <w:p w14:paraId="568CDC9B" w14:textId="77777777" w:rsidR="00826D2B" w:rsidRDefault="00000000">
      <w:pPr>
        <w:spacing w:before="200" w:after="200"/>
        <w:jc w:val="left"/>
      </w:pPr>
      <w:r>
        <w:br w:type="page"/>
      </w:r>
    </w:p>
    <w:p w14:paraId="74F81187" w14:textId="77777777" w:rsidR="00826D2B" w:rsidRDefault="00000000">
      <w:pPr>
        <w:pStyle w:val="Titre1"/>
      </w:pPr>
      <w:bookmarkStart w:id="7" w:name="_Toc454980248"/>
      <w:r>
        <w:lastRenderedPageBreak/>
        <w:t>Maintien de la cohérence entre la modélisation et les résultats</w:t>
      </w:r>
      <w:bookmarkEnd w:id="7"/>
    </w:p>
    <w:p w14:paraId="6BC56578" w14:textId="77777777" w:rsidR="00826D2B" w:rsidRDefault="00000000">
      <w:r>
        <w:t>Afin de maintenir la cohérence entre la modélisation contenue dans le fichier et les résultats proposés, les résultats ne sont jamais exportés si la modélisation a été modifiée sans être recalculée.</w:t>
      </w:r>
    </w:p>
    <w:p w14:paraId="0ED2AF7F" w14:textId="77777777" w:rsidR="00826D2B" w:rsidRDefault="00000000">
      <w:r>
        <w:t xml:space="preserve">Afin de proposer à l’utilisateur de recalculer une modélisation sans résultats quand il quitte le logiciel, le fichier doit définir l’attribut XML </w:t>
      </w:r>
      <w:r>
        <w:rPr>
          <w:b/>
        </w:rPr>
        <w:t>model/results@recalculate</w:t>
      </w:r>
      <w:r>
        <w:t xml:space="preserve"> à la valeur </w:t>
      </w:r>
      <w:r>
        <w:rPr>
          <w:b/>
        </w:rPr>
        <w:t>true</w:t>
      </w:r>
      <w:r>
        <w:t>. Dans ce cas, à la fermeture, si la modélisation n’est pas recalculée, conducteö propose à l’utilisateur de recalculer la modélisation afin de sauvegarder les résultats.</w:t>
      </w:r>
      <w:r>
        <w:br w:type="page"/>
      </w:r>
    </w:p>
    <w:p w14:paraId="43A35B33" w14:textId="77777777" w:rsidR="00826D2B" w:rsidRDefault="00000000">
      <w:pPr>
        <w:pStyle w:val="Titre1"/>
      </w:pPr>
      <w:bookmarkStart w:id="8" w:name="_Toc454980249"/>
      <w:r>
        <w:lastRenderedPageBreak/>
        <w:t>Exemple</w:t>
      </w:r>
      <w:bookmarkEnd w:id="8"/>
    </w:p>
    <w:p w14:paraId="6CEE98FA" w14:textId="77777777" w:rsidR="00826D2B" w:rsidRDefault="00000000">
      <w:r>
        <w:t>Cette section présente deux exemples de modélisations.</w:t>
      </w:r>
    </w:p>
    <w:p w14:paraId="186FACC7" w14:textId="77777777" w:rsidR="00826D2B" w:rsidRDefault="00000000">
      <w:pPr>
        <w:pStyle w:val="Titre2"/>
      </w:pPr>
      <w:bookmarkStart w:id="9" w:name="_Toc454980250"/>
      <w:r>
        <w:t>Modélisation vierge</w:t>
      </w:r>
      <w:bookmarkEnd w:id="9"/>
    </w:p>
    <w:p w14:paraId="0F440ECF" w14:textId="77777777" w:rsidR="00826D2B" w:rsidRDefault="00000000">
      <w:r>
        <w:t>Pour ouvrir une nouvelle modélisation il convient de fournir un fichier au format de la version 2 de la forme :</w:t>
      </w:r>
    </w:p>
    <w:p w14:paraId="40F8DDBC" w14:textId="77777777" w:rsidR="00826D2B" w:rsidRDefault="00000000">
      <w:pPr>
        <w:ind w:left="708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&lt;model version="2.0"&gt;</w:t>
      </w:r>
    </w:p>
    <w:p w14:paraId="265F5A87" w14:textId="77777777" w:rsidR="00826D2B" w:rsidRDefault="00000000">
      <w:pPr>
        <w:ind w:left="708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&lt;results recalculate="true" &gt;</w:t>
      </w:r>
    </w:p>
    <w:p w14:paraId="3320AFBB" w14:textId="77777777" w:rsidR="00826D2B" w:rsidRDefault="00000000">
      <w:pPr>
        <w:ind w:left="708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&lt;/results&gt;</w:t>
      </w:r>
    </w:p>
    <w:p w14:paraId="080265BD" w14:textId="77777777" w:rsidR="00826D2B" w:rsidRDefault="00000000">
      <w:pPr>
        <w:ind w:left="708"/>
      </w:pPr>
      <w:r>
        <w:rPr>
          <w:rFonts w:ascii="Courier New" w:hAnsi="Courier New" w:cs="Courier New"/>
        </w:rPr>
        <w:t>&lt;/model&gt;</w:t>
      </w:r>
    </w:p>
    <w:p w14:paraId="5F05BE1A" w14:textId="77777777" w:rsidR="00826D2B" w:rsidRDefault="00000000">
      <w:pPr>
        <w:pStyle w:val="Titre2"/>
      </w:pPr>
      <w:bookmarkStart w:id="10" w:name="_Toc454980251"/>
      <w:r>
        <w:t>Modélisation existante</w:t>
      </w:r>
      <w:bookmarkEnd w:id="10"/>
    </w:p>
    <w:p w14:paraId="7A5ADF5B" w14:textId="77777777" w:rsidR="00826D2B" w:rsidRDefault="00000000">
      <w:r>
        <w:t xml:space="preserve">Pour ouvrir une modélisation déjà sauvegardé dans le logiciel tiers, il convient de fournir ce fichier tel quel, en vérifiant que le nœud </w:t>
      </w:r>
      <w:r>
        <w:rPr>
          <w:b/>
        </w:rPr>
        <w:t>model/results</w:t>
      </w:r>
      <w:r>
        <w:t xml:space="preserve"> existe bien avec l’attribut recalculate définit à true. Si ce n’est pas le cas, il convient de rajouter ce nœud au fichier XML.</w:t>
      </w:r>
    </w:p>
    <w:sectPr w:rsidR="00826D2B">
      <w:footerReference w:type="default" r:id="rId9"/>
      <w:type w:val="continuous"/>
      <w:pgSz w:w="11909" w:h="16834"/>
      <w:pgMar w:top="720" w:right="720" w:bottom="720" w:left="720" w:header="1134" w:footer="0" w:gutter="0"/>
      <w:cols w:space="720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DBAC5" w14:textId="77777777" w:rsidR="00AD6995" w:rsidRDefault="00AD6995">
      <w:pPr>
        <w:spacing w:before="0" w:after="0" w:line="240" w:lineRule="auto"/>
      </w:pPr>
      <w:r>
        <w:separator/>
      </w:r>
    </w:p>
  </w:endnote>
  <w:endnote w:type="continuationSeparator" w:id="0">
    <w:p w14:paraId="5C63696B" w14:textId="77777777" w:rsidR="00AD6995" w:rsidRDefault="00AD699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ACAD1" w14:textId="77777777" w:rsidR="00826D2B" w:rsidRDefault="00826D2B"/>
  <w:tbl>
    <w:tblPr>
      <w:tblStyle w:val="Grilledutableau"/>
      <w:tblW w:w="11340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763"/>
      <w:gridCol w:w="5577"/>
    </w:tblGrid>
    <w:tr w:rsidR="00826D2B" w14:paraId="381AA11C" w14:textId="77777777">
      <w:tc>
        <w:tcPr>
          <w:tcW w:w="5763" w:type="dxa"/>
        </w:tcPr>
        <w:p w14:paraId="1CB3AF1C" w14:textId="77777777" w:rsidR="00826D2B" w:rsidRDefault="00000000">
          <w:pPr>
            <w:pStyle w:val="Pieddepage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Interopérabilité conducteö – Clément MARCEL</w:t>
          </w:r>
        </w:p>
      </w:tc>
      <w:tc>
        <w:tcPr>
          <w:tcW w:w="5577" w:type="dxa"/>
        </w:tcPr>
        <w:p w14:paraId="34519053" w14:textId="77777777" w:rsidR="00826D2B" w:rsidRDefault="00000000">
          <w:pPr>
            <w:pStyle w:val="Pieddepage"/>
            <w:jc w:val="right"/>
            <w:rPr>
              <w:rFonts w:cs="Times New Roman"/>
              <w:sz w:val="16"/>
              <w:szCs w:val="16"/>
            </w:rPr>
          </w:pPr>
          <w:r>
            <w:rPr>
              <w:sz w:val="16"/>
              <w:szCs w:val="16"/>
            </w:rPr>
            <w:t xml:space="preserve">page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>PAGE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5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sur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>NUMPAGES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5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70A38AA8" w14:textId="77777777" w:rsidR="00826D2B" w:rsidRDefault="00826D2B">
    <w:pPr>
      <w:pStyle w:val="Pieddepage"/>
      <w:jc w:val="right"/>
      <w:rPr>
        <w:rFonts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A10D4" w14:textId="77777777" w:rsidR="00AD6995" w:rsidRDefault="00AD6995">
      <w:pPr>
        <w:spacing w:before="0" w:after="0" w:line="240" w:lineRule="auto"/>
      </w:pPr>
      <w:r>
        <w:separator/>
      </w:r>
    </w:p>
  </w:footnote>
  <w:footnote w:type="continuationSeparator" w:id="0">
    <w:p w14:paraId="6E1C8584" w14:textId="77777777" w:rsidR="00AD6995" w:rsidRDefault="00AD6995">
      <w:pPr>
        <w:spacing w:before="0" w:after="0" w:line="240" w:lineRule="auto"/>
      </w:pPr>
      <w:r>
        <w:continuationSeparator/>
      </w:r>
    </w:p>
  </w:footnote>
  <w:footnote w:id="1">
    <w:p w14:paraId="2671251F" w14:textId="77777777" w:rsidR="00826D2B" w:rsidRDefault="00000000">
      <w:pPr>
        <w:pStyle w:val="Notedebasdepage"/>
      </w:pPr>
      <w:r>
        <w:rPr>
          <w:rStyle w:val="Appelnotedebasdep"/>
        </w:rPr>
        <w:footnoteRef/>
      </w:r>
      <w:r>
        <w:t xml:space="preserve"> psi-1 est la somme des psi-1X, etc.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896378"/>
    <w:multiLevelType w:val="multilevel"/>
    <w:tmpl w:val="4C8963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A91F0E"/>
    <w:multiLevelType w:val="multilevel"/>
    <w:tmpl w:val="71A91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9F671D"/>
    <w:multiLevelType w:val="multilevel"/>
    <w:tmpl w:val="7A9F67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5825788">
    <w:abstractNumId w:val="0"/>
  </w:num>
  <w:num w:numId="2" w16cid:durableId="1035302541">
    <w:abstractNumId w:val="1"/>
  </w:num>
  <w:num w:numId="3" w16cid:durableId="4363700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711C"/>
    <w:rsid w:val="0000046F"/>
    <w:rsid w:val="000012AA"/>
    <w:rsid w:val="00002552"/>
    <w:rsid w:val="0000359D"/>
    <w:rsid w:val="000054EA"/>
    <w:rsid w:val="00005A16"/>
    <w:rsid w:val="000066C1"/>
    <w:rsid w:val="000100DF"/>
    <w:rsid w:val="00016316"/>
    <w:rsid w:val="00016819"/>
    <w:rsid w:val="0001750B"/>
    <w:rsid w:val="00022893"/>
    <w:rsid w:val="00024037"/>
    <w:rsid w:val="0002682C"/>
    <w:rsid w:val="00035084"/>
    <w:rsid w:val="00035F58"/>
    <w:rsid w:val="000362E5"/>
    <w:rsid w:val="00036483"/>
    <w:rsid w:val="000403B1"/>
    <w:rsid w:val="000413FB"/>
    <w:rsid w:val="000422E0"/>
    <w:rsid w:val="00044376"/>
    <w:rsid w:val="00045B36"/>
    <w:rsid w:val="00045C49"/>
    <w:rsid w:val="000475F9"/>
    <w:rsid w:val="00047EF9"/>
    <w:rsid w:val="00050161"/>
    <w:rsid w:val="000532F3"/>
    <w:rsid w:val="0005332D"/>
    <w:rsid w:val="000538FB"/>
    <w:rsid w:val="00053B8F"/>
    <w:rsid w:val="000544CE"/>
    <w:rsid w:val="000551CA"/>
    <w:rsid w:val="000575E2"/>
    <w:rsid w:val="00060E29"/>
    <w:rsid w:val="000624CB"/>
    <w:rsid w:val="00063FA2"/>
    <w:rsid w:val="000652D7"/>
    <w:rsid w:val="00065CCE"/>
    <w:rsid w:val="00070E78"/>
    <w:rsid w:val="00071B3E"/>
    <w:rsid w:val="00074D4E"/>
    <w:rsid w:val="00075A8D"/>
    <w:rsid w:val="00077023"/>
    <w:rsid w:val="00077896"/>
    <w:rsid w:val="00085375"/>
    <w:rsid w:val="0008605B"/>
    <w:rsid w:val="00086A61"/>
    <w:rsid w:val="0008776B"/>
    <w:rsid w:val="000878BB"/>
    <w:rsid w:val="00087976"/>
    <w:rsid w:val="00087AA9"/>
    <w:rsid w:val="000905C2"/>
    <w:rsid w:val="00090600"/>
    <w:rsid w:val="00090B33"/>
    <w:rsid w:val="000911AE"/>
    <w:rsid w:val="00093C88"/>
    <w:rsid w:val="00093D0E"/>
    <w:rsid w:val="00093FF7"/>
    <w:rsid w:val="00094CFA"/>
    <w:rsid w:val="00094E09"/>
    <w:rsid w:val="000956EC"/>
    <w:rsid w:val="0009633A"/>
    <w:rsid w:val="000A1AEA"/>
    <w:rsid w:val="000A6892"/>
    <w:rsid w:val="000A7BFE"/>
    <w:rsid w:val="000A7F05"/>
    <w:rsid w:val="000B12D3"/>
    <w:rsid w:val="000B162C"/>
    <w:rsid w:val="000B16C7"/>
    <w:rsid w:val="000B18D9"/>
    <w:rsid w:val="000B1E19"/>
    <w:rsid w:val="000B1F3F"/>
    <w:rsid w:val="000B1FAC"/>
    <w:rsid w:val="000B2205"/>
    <w:rsid w:val="000B3153"/>
    <w:rsid w:val="000B3256"/>
    <w:rsid w:val="000B35BB"/>
    <w:rsid w:val="000B3AE3"/>
    <w:rsid w:val="000B4573"/>
    <w:rsid w:val="000B4C07"/>
    <w:rsid w:val="000B4E3E"/>
    <w:rsid w:val="000B599A"/>
    <w:rsid w:val="000B6280"/>
    <w:rsid w:val="000C03EC"/>
    <w:rsid w:val="000C0C6A"/>
    <w:rsid w:val="000C15D2"/>
    <w:rsid w:val="000C22D3"/>
    <w:rsid w:val="000C3026"/>
    <w:rsid w:val="000C3266"/>
    <w:rsid w:val="000C7D77"/>
    <w:rsid w:val="000D324F"/>
    <w:rsid w:val="000D3DF4"/>
    <w:rsid w:val="000D5288"/>
    <w:rsid w:val="000D55DD"/>
    <w:rsid w:val="000D567F"/>
    <w:rsid w:val="000D5CA5"/>
    <w:rsid w:val="000D6DA7"/>
    <w:rsid w:val="000D70B8"/>
    <w:rsid w:val="000E049E"/>
    <w:rsid w:val="000E1987"/>
    <w:rsid w:val="000E340E"/>
    <w:rsid w:val="000E4637"/>
    <w:rsid w:val="000E47C7"/>
    <w:rsid w:val="000F0006"/>
    <w:rsid w:val="000F067D"/>
    <w:rsid w:val="000F30EB"/>
    <w:rsid w:val="000F39B3"/>
    <w:rsid w:val="000F3BDF"/>
    <w:rsid w:val="000F4CB7"/>
    <w:rsid w:val="000F66AB"/>
    <w:rsid w:val="000F74A8"/>
    <w:rsid w:val="000F7809"/>
    <w:rsid w:val="00100252"/>
    <w:rsid w:val="00100592"/>
    <w:rsid w:val="001008A3"/>
    <w:rsid w:val="00100F93"/>
    <w:rsid w:val="001018E4"/>
    <w:rsid w:val="00102483"/>
    <w:rsid w:val="001028AE"/>
    <w:rsid w:val="0010403F"/>
    <w:rsid w:val="0010429C"/>
    <w:rsid w:val="00104501"/>
    <w:rsid w:val="0010522F"/>
    <w:rsid w:val="001075C5"/>
    <w:rsid w:val="00111BE3"/>
    <w:rsid w:val="00113789"/>
    <w:rsid w:val="00115C39"/>
    <w:rsid w:val="00116A5B"/>
    <w:rsid w:val="00117D56"/>
    <w:rsid w:val="00125394"/>
    <w:rsid w:val="00127539"/>
    <w:rsid w:val="00127A36"/>
    <w:rsid w:val="00132B38"/>
    <w:rsid w:val="00132E2D"/>
    <w:rsid w:val="00132F52"/>
    <w:rsid w:val="00133CC6"/>
    <w:rsid w:val="00135E97"/>
    <w:rsid w:val="0013608E"/>
    <w:rsid w:val="001364C8"/>
    <w:rsid w:val="00136A1E"/>
    <w:rsid w:val="00137139"/>
    <w:rsid w:val="00140382"/>
    <w:rsid w:val="00141539"/>
    <w:rsid w:val="001422E3"/>
    <w:rsid w:val="00142A28"/>
    <w:rsid w:val="0014546A"/>
    <w:rsid w:val="0014578B"/>
    <w:rsid w:val="00147165"/>
    <w:rsid w:val="00151140"/>
    <w:rsid w:val="00151C77"/>
    <w:rsid w:val="00151F64"/>
    <w:rsid w:val="00157696"/>
    <w:rsid w:val="00157875"/>
    <w:rsid w:val="00162320"/>
    <w:rsid w:val="00164A5C"/>
    <w:rsid w:val="001656D4"/>
    <w:rsid w:val="001659EC"/>
    <w:rsid w:val="00166377"/>
    <w:rsid w:val="00171294"/>
    <w:rsid w:val="00171C97"/>
    <w:rsid w:val="001724E4"/>
    <w:rsid w:val="001728D1"/>
    <w:rsid w:val="00172AFA"/>
    <w:rsid w:val="0017417A"/>
    <w:rsid w:val="00174563"/>
    <w:rsid w:val="00174D4F"/>
    <w:rsid w:val="00175C07"/>
    <w:rsid w:val="00176BE4"/>
    <w:rsid w:val="001771B6"/>
    <w:rsid w:val="00181973"/>
    <w:rsid w:val="00181E3D"/>
    <w:rsid w:val="001832AA"/>
    <w:rsid w:val="00183A11"/>
    <w:rsid w:val="00183D0B"/>
    <w:rsid w:val="00185861"/>
    <w:rsid w:val="0018637D"/>
    <w:rsid w:val="00186FBE"/>
    <w:rsid w:val="00190B4E"/>
    <w:rsid w:val="00192248"/>
    <w:rsid w:val="0019350A"/>
    <w:rsid w:val="001951D6"/>
    <w:rsid w:val="00195F77"/>
    <w:rsid w:val="0019615E"/>
    <w:rsid w:val="001973D2"/>
    <w:rsid w:val="001974D3"/>
    <w:rsid w:val="001A007A"/>
    <w:rsid w:val="001A26C8"/>
    <w:rsid w:val="001A3174"/>
    <w:rsid w:val="001A5144"/>
    <w:rsid w:val="001A5279"/>
    <w:rsid w:val="001A556E"/>
    <w:rsid w:val="001A69E3"/>
    <w:rsid w:val="001B0174"/>
    <w:rsid w:val="001B0B28"/>
    <w:rsid w:val="001B0D95"/>
    <w:rsid w:val="001B0E9B"/>
    <w:rsid w:val="001B35A8"/>
    <w:rsid w:val="001B47C7"/>
    <w:rsid w:val="001B4FFD"/>
    <w:rsid w:val="001B5F53"/>
    <w:rsid w:val="001B67EA"/>
    <w:rsid w:val="001C0AE0"/>
    <w:rsid w:val="001C0DE6"/>
    <w:rsid w:val="001C0EC0"/>
    <w:rsid w:val="001C4189"/>
    <w:rsid w:val="001C61D7"/>
    <w:rsid w:val="001C75F2"/>
    <w:rsid w:val="001D016A"/>
    <w:rsid w:val="001D0574"/>
    <w:rsid w:val="001D1036"/>
    <w:rsid w:val="001D325C"/>
    <w:rsid w:val="001D36AE"/>
    <w:rsid w:val="001D47D8"/>
    <w:rsid w:val="001D5EF7"/>
    <w:rsid w:val="001E0103"/>
    <w:rsid w:val="001E0268"/>
    <w:rsid w:val="001E2D05"/>
    <w:rsid w:val="001E3884"/>
    <w:rsid w:val="001E3E98"/>
    <w:rsid w:val="001E5CEA"/>
    <w:rsid w:val="001E7614"/>
    <w:rsid w:val="001F013D"/>
    <w:rsid w:val="001F16D9"/>
    <w:rsid w:val="001F1B71"/>
    <w:rsid w:val="001F2798"/>
    <w:rsid w:val="001F5C59"/>
    <w:rsid w:val="001F6F1F"/>
    <w:rsid w:val="001F7035"/>
    <w:rsid w:val="0020006F"/>
    <w:rsid w:val="0020043D"/>
    <w:rsid w:val="002007B5"/>
    <w:rsid w:val="00200DBD"/>
    <w:rsid w:val="00202249"/>
    <w:rsid w:val="00203B8C"/>
    <w:rsid w:val="00204AF6"/>
    <w:rsid w:val="00205894"/>
    <w:rsid w:val="00205BF9"/>
    <w:rsid w:val="00205EB1"/>
    <w:rsid w:val="00207847"/>
    <w:rsid w:val="002118D2"/>
    <w:rsid w:val="0021209D"/>
    <w:rsid w:val="00212EC2"/>
    <w:rsid w:val="00214D84"/>
    <w:rsid w:val="00214D9C"/>
    <w:rsid w:val="00216A1C"/>
    <w:rsid w:val="00216AA0"/>
    <w:rsid w:val="00217C72"/>
    <w:rsid w:val="00220B09"/>
    <w:rsid w:val="00222B91"/>
    <w:rsid w:val="00223C99"/>
    <w:rsid w:val="00224048"/>
    <w:rsid w:val="002247B3"/>
    <w:rsid w:val="00225A73"/>
    <w:rsid w:val="00227A0F"/>
    <w:rsid w:val="00227CD7"/>
    <w:rsid w:val="00230176"/>
    <w:rsid w:val="00230FCC"/>
    <w:rsid w:val="002326BD"/>
    <w:rsid w:val="00232A67"/>
    <w:rsid w:val="00232D9A"/>
    <w:rsid w:val="00234BAC"/>
    <w:rsid w:val="002352AD"/>
    <w:rsid w:val="00236180"/>
    <w:rsid w:val="00236E22"/>
    <w:rsid w:val="00237221"/>
    <w:rsid w:val="0024364E"/>
    <w:rsid w:val="00243952"/>
    <w:rsid w:val="00244E45"/>
    <w:rsid w:val="00245E45"/>
    <w:rsid w:val="002460B3"/>
    <w:rsid w:val="002462DE"/>
    <w:rsid w:val="00246FE8"/>
    <w:rsid w:val="00247B92"/>
    <w:rsid w:val="0025115E"/>
    <w:rsid w:val="002520E7"/>
    <w:rsid w:val="00254AD4"/>
    <w:rsid w:val="002562E7"/>
    <w:rsid w:val="00257DB8"/>
    <w:rsid w:val="002609FC"/>
    <w:rsid w:val="00262975"/>
    <w:rsid w:val="00263D18"/>
    <w:rsid w:val="00264715"/>
    <w:rsid w:val="00264BEB"/>
    <w:rsid w:val="00265A35"/>
    <w:rsid w:val="00265F8B"/>
    <w:rsid w:val="002670B9"/>
    <w:rsid w:val="00267C1E"/>
    <w:rsid w:val="00267E9F"/>
    <w:rsid w:val="00270668"/>
    <w:rsid w:val="002707DC"/>
    <w:rsid w:val="00270BA3"/>
    <w:rsid w:val="0027162C"/>
    <w:rsid w:val="0027218F"/>
    <w:rsid w:val="002726EC"/>
    <w:rsid w:val="00272DF6"/>
    <w:rsid w:val="002812BB"/>
    <w:rsid w:val="00281FF9"/>
    <w:rsid w:val="00282BD7"/>
    <w:rsid w:val="00283DD3"/>
    <w:rsid w:val="00287990"/>
    <w:rsid w:val="0029077D"/>
    <w:rsid w:val="00290F08"/>
    <w:rsid w:val="0029160B"/>
    <w:rsid w:val="00291D7B"/>
    <w:rsid w:val="002933C0"/>
    <w:rsid w:val="002937A7"/>
    <w:rsid w:val="00293921"/>
    <w:rsid w:val="00293CBC"/>
    <w:rsid w:val="00294205"/>
    <w:rsid w:val="0029754E"/>
    <w:rsid w:val="00297802"/>
    <w:rsid w:val="00297E90"/>
    <w:rsid w:val="002A056E"/>
    <w:rsid w:val="002A140F"/>
    <w:rsid w:val="002A1C11"/>
    <w:rsid w:val="002A2ECF"/>
    <w:rsid w:val="002A5E55"/>
    <w:rsid w:val="002A65AC"/>
    <w:rsid w:val="002A6B8A"/>
    <w:rsid w:val="002B05D1"/>
    <w:rsid w:val="002B0983"/>
    <w:rsid w:val="002B28DF"/>
    <w:rsid w:val="002B3AF2"/>
    <w:rsid w:val="002B41EF"/>
    <w:rsid w:val="002C3142"/>
    <w:rsid w:val="002C3D2A"/>
    <w:rsid w:val="002C3DD8"/>
    <w:rsid w:val="002C43D3"/>
    <w:rsid w:val="002C55CC"/>
    <w:rsid w:val="002C63C6"/>
    <w:rsid w:val="002C7193"/>
    <w:rsid w:val="002D1583"/>
    <w:rsid w:val="002D1625"/>
    <w:rsid w:val="002D3885"/>
    <w:rsid w:val="002D3EAC"/>
    <w:rsid w:val="002D4371"/>
    <w:rsid w:val="002D4402"/>
    <w:rsid w:val="002D6083"/>
    <w:rsid w:val="002D7AFE"/>
    <w:rsid w:val="002E0618"/>
    <w:rsid w:val="002E3A75"/>
    <w:rsid w:val="002E49DA"/>
    <w:rsid w:val="002E49EA"/>
    <w:rsid w:val="002E51AA"/>
    <w:rsid w:val="002E54CD"/>
    <w:rsid w:val="002E584F"/>
    <w:rsid w:val="002E5ADE"/>
    <w:rsid w:val="002E5EA1"/>
    <w:rsid w:val="002E63F7"/>
    <w:rsid w:val="002E7A23"/>
    <w:rsid w:val="002E7AEE"/>
    <w:rsid w:val="002F02A4"/>
    <w:rsid w:val="002F0869"/>
    <w:rsid w:val="002F280C"/>
    <w:rsid w:val="002F2A63"/>
    <w:rsid w:val="002F4D22"/>
    <w:rsid w:val="002F7350"/>
    <w:rsid w:val="002F78C8"/>
    <w:rsid w:val="002F7F33"/>
    <w:rsid w:val="00302036"/>
    <w:rsid w:val="00302755"/>
    <w:rsid w:val="00302B4B"/>
    <w:rsid w:val="003034FE"/>
    <w:rsid w:val="00303FA3"/>
    <w:rsid w:val="00304F6B"/>
    <w:rsid w:val="0030743F"/>
    <w:rsid w:val="00310623"/>
    <w:rsid w:val="00310D3F"/>
    <w:rsid w:val="00314A5D"/>
    <w:rsid w:val="0031680B"/>
    <w:rsid w:val="003168FC"/>
    <w:rsid w:val="0031738D"/>
    <w:rsid w:val="00317631"/>
    <w:rsid w:val="00322617"/>
    <w:rsid w:val="00323735"/>
    <w:rsid w:val="00323F2A"/>
    <w:rsid w:val="0032443F"/>
    <w:rsid w:val="003245B0"/>
    <w:rsid w:val="00331192"/>
    <w:rsid w:val="00331B17"/>
    <w:rsid w:val="00333514"/>
    <w:rsid w:val="003353B6"/>
    <w:rsid w:val="0034087F"/>
    <w:rsid w:val="00340E29"/>
    <w:rsid w:val="003426BE"/>
    <w:rsid w:val="00342A99"/>
    <w:rsid w:val="00343C16"/>
    <w:rsid w:val="003450A7"/>
    <w:rsid w:val="003451F1"/>
    <w:rsid w:val="00345614"/>
    <w:rsid w:val="00345DAA"/>
    <w:rsid w:val="00347581"/>
    <w:rsid w:val="00350B75"/>
    <w:rsid w:val="00350FF1"/>
    <w:rsid w:val="00351E9B"/>
    <w:rsid w:val="003529C9"/>
    <w:rsid w:val="00353533"/>
    <w:rsid w:val="0035460D"/>
    <w:rsid w:val="003552D2"/>
    <w:rsid w:val="003572FA"/>
    <w:rsid w:val="00360A7C"/>
    <w:rsid w:val="003629BF"/>
    <w:rsid w:val="00362B68"/>
    <w:rsid w:val="00363025"/>
    <w:rsid w:val="00363166"/>
    <w:rsid w:val="00363CE5"/>
    <w:rsid w:val="00364C6A"/>
    <w:rsid w:val="00370693"/>
    <w:rsid w:val="0037591C"/>
    <w:rsid w:val="00380DF4"/>
    <w:rsid w:val="00384C44"/>
    <w:rsid w:val="00384FAD"/>
    <w:rsid w:val="00385621"/>
    <w:rsid w:val="00390472"/>
    <w:rsid w:val="00390B9F"/>
    <w:rsid w:val="00391595"/>
    <w:rsid w:val="00393D91"/>
    <w:rsid w:val="0039476C"/>
    <w:rsid w:val="003949EE"/>
    <w:rsid w:val="00394CA8"/>
    <w:rsid w:val="00394FF0"/>
    <w:rsid w:val="003958E8"/>
    <w:rsid w:val="00395B0F"/>
    <w:rsid w:val="0039687D"/>
    <w:rsid w:val="00396903"/>
    <w:rsid w:val="00397C85"/>
    <w:rsid w:val="003A0836"/>
    <w:rsid w:val="003A0E93"/>
    <w:rsid w:val="003A22A7"/>
    <w:rsid w:val="003A355C"/>
    <w:rsid w:val="003A397D"/>
    <w:rsid w:val="003A3E10"/>
    <w:rsid w:val="003A3F66"/>
    <w:rsid w:val="003A4BDD"/>
    <w:rsid w:val="003A5F89"/>
    <w:rsid w:val="003A6472"/>
    <w:rsid w:val="003A7432"/>
    <w:rsid w:val="003B1384"/>
    <w:rsid w:val="003B232E"/>
    <w:rsid w:val="003B5271"/>
    <w:rsid w:val="003C0DD6"/>
    <w:rsid w:val="003C2759"/>
    <w:rsid w:val="003C48A0"/>
    <w:rsid w:val="003C5A97"/>
    <w:rsid w:val="003D0BCF"/>
    <w:rsid w:val="003D17A6"/>
    <w:rsid w:val="003D1B60"/>
    <w:rsid w:val="003D1C88"/>
    <w:rsid w:val="003D1DAE"/>
    <w:rsid w:val="003D4839"/>
    <w:rsid w:val="003D5393"/>
    <w:rsid w:val="003D5504"/>
    <w:rsid w:val="003D56D7"/>
    <w:rsid w:val="003D6163"/>
    <w:rsid w:val="003D6810"/>
    <w:rsid w:val="003E0369"/>
    <w:rsid w:val="003E1BE7"/>
    <w:rsid w:val="003E28D2"/>
    <w:rsid w:val="003E44F8"/>
    <w:rsid w:val="003E58C3"/>
    <w:rsid w:val="003E5B3A"/>
    <w:rsid w:val="003E616C"/>
    <w:rsid w:val="003E7E73"/>
    <w:rsid w:val="003E7F06"/>
    <w:rsid w:val="003F104E"/>
    <w:rsid w:val="003F1B14"/>
    <w:rsid w:val="003F33E5"/>
    <w:rsid w:val="003F5B78"/>
    <w:rsid w:val="003F6542"/>
    <w:rsid w:val="003F6790"/>
    <w:rsid w:val="003F7F53"/>
    <w:rsid w:val="00400BFA"/>
    <w:rsid w:val="00401E29"/>
    <w:rsid w:val="00402510"/>
    <w:rsid w:val="00407926"/>
    <w:rsid w:val="00412388"/>
    <w:rsid w:val="00413177"/>
    <w:rsid w:val="00415724"/>
    <w:rsid w:val="004162B9"/>
    <w:rsid w:val="00421C86"/>
    <w:rsid w:val="00422C4E"/>
    <w:rsid w:val="00422C9D"/>
    <w:rsid w:val="00424F71"/>
    <w:rsid w:val="00426C15"/>
    <w:rsid w:val="0043005A"/>
    <w:rsid w:val="0043228C"/>
    <w:rsid w:val="00433E11"/>
    <w:rsid w:val="00434403"/>
    <w:rsid w:val="0043442C"/>
    <w:rsid w:val="00435414"/>
    <w:rsid w:val="00437EA6"/>
    <w:rsid w:val="00441274"/>
    <w:rsid w:val="004420B9"/>
    <w:rsid w:val="004421DD"/>
    <w:rsid w:val="00444E1E"/>
    <w:rsid w:val="00446078"/>
    <w:rsid w:val="00446DF4"/>
    <w:rsid w:val="0045141B"/>
    <w:rsid w:val="00452F45"/>
    <w:rsid w:val="00453485"/>
    <w:rsid w:val="00455761"/>
    <w:rsid w:val="00456C9E"/>
    <w:rsid w:val="00456FEC"/>
    <w:rsid w:val="004576A5"/>
    <w:rsid w:val="0046048F"/>
    <w:rsid w:val="0046101C"/>
    <w:rsid w:val="00461E79"/>
    <w:rsid w:val="00462523"/>
    <w:rsid w:val="00462D8E"/>
    <w:rsid w:val="004644F4"/>
    <w:rsid w:val="00464C19"/>
    <w:rsid w:val="004705E8"/>
    <w:rsid w:val="00470C31"/>
    <w:rsid w:val="00471F36"/>
    <w:rsid w:val="00472D41"/>
    <w:rsid w:val="00473100"/>
    <w:rsid w:val="00474057"/>
    <w:rsid w:val="004758EE"/>
    <w:rsid w:val="004766BA"/>
    <w:rsid w:val="004767B8"/>
    <w:rsid w:val="00477E8C"/>
    <w:rsid w:val="00481135"/>
    <w:rsid w:val="0048149B"/>
    <w:rsid w:val="00482503"/>
    <w:rsid w:val="00483E32"/>
    <w:rsid w:val="004857EC"/>
    <w:rsid w:val="0048660D"/>
    <w:rsid w:val="00487B28"/>
    <w:rsid w:val="00492195"/>
    <w:rsid w:val="004926C4"/>
    <w:rsid w:val="0049406F"/>
    <w:rsid w:val="00494841"/>
    <w:rsid w:val="004962B1"/>
    <w:rsid w:val="00497F88"/>
    <w:rsid w:val="004A02B9"/>
    <w:rsid w:val="004A11E9"/>
    <w:rsid w:val="004A1279"/>
    <w:rsid w:val="004A184D"/>
    <w:rsid w:val="004A2CEB"/>
    <w:rsid w:val="004A3A80"/>
    <w:rsid w:val="004A3DCB"/>
    <w:rsid w:val="004A646B"/>
    <w:rsid w:val="004A64F8"/>
    <w:rsid w:val="004A6563"/>
    <w:rsid w:val="004A7772"/>
    <w:rsid w:val="004A7CBA"/>
    <w:rsid w:val="004B040D"/>
    <w:rsid w:val="004B0CD6"/>
    <w:rsid w:val="004B0F74"/>
    <w:rsid w:val="004B106C"/>
    <w:rsid w:val="004B2D77"/>
    <w:rsid w:val="004B3C91"/>
    <w:rsid w:val="004B485B"/>
    <w:rsid w:val="004B4BFC"/>
    <w:rsid w:val="004B5192"/>
    <w:rsid w:val="004B5320"/>
    <w:rsid w:val="004B5443"/>
    <w:rsid w:val="004B7D3A"/>
    <w:rsid w:val="004C584A"/>
    <w:rsid w:val="004C588E"/>
    <w:rsid w:val="004C6215"/>
    <w:rsid w:val="004D145D"/>
    <w:rsid w:val="004D3E4E"/>
    <w:rsid w:val="004D55A9"/>
    <w:rsid w:val="004D5D54"/>
    <w:rsid w:val="004D6916"/>
    <w:rsid w:val="004D6DA1"/>
    <w:rsid w:val="004E11C6"/>
    <w:rsid w:val="004E21D5"/>
    <w:rsid w:val="004E749D"/>
    <w:rsid w:val="004E78AA"/>
    <w:rsid w:val="004F053D"/>
    <w:rsid w:val="004F17B5"/>
    <w:rsid w:val="004F2041"/>
    <w:rsid w:val="004F2C20"/>
    <w:rsid w:val="004F4730"/>
    <w:rsid w:val="004F74D1"/>
    <w:rsid w:val="004F7CE8"/>
    <w:rsid w:val="004F7F9E"/>
    <w:rsid w:val="005024B9"/>
    <w:rsid w:val="00502878"/>
    <w:rsid w:val="00502A50"/>
    <w:rsid w:val="00503458"/>
    <w:rsid w:val="005047DB"/>
    <w:rsid w:val="005048CE"/>
    <w:rsid w:val="00505257"/>
    <w:rsid w:val="00507398"/>
    <w:rsid w:val="005108DF"/>
    <w:rsid w:val="00511015"/>
    <w:rsid w:val="00513914"/>
    <w:rsid w:val="00514787"/>
    <w:rsid w:val="00515522"/>
    <w:rsid w:val="005178C9"/>
    <w:rsid w:val="005200C3"/>
    <w:rsid w:val="005218FC"/>
    <w:rsid w:val="0052311A"/>
    <w:rsid w:val="00523847"/>
    <w:rsid w:val="00524F4D"/>
    <w:rsid w:val="00525EB6"/>
    <w:rsid w:val="005269B0"/>
    <w:rsid w:val="005312D4"/>
    <w:rsid w:val="00531988"/>
    <w:rsid w:val="0053497B"/>
    <w:rsid w:val="00534DC0"/>
    <w:rsid w:val="00536584"/>
    <w:rsid w:val="00537CE5"/>
    <w:rsid w:val="00544CC9"/>
    <w:rsid w:val="00546634"/>
    <w:rsid w:val="0054671E"/>
    <w:rsid w:val="00546EC6"/>
    <w:rsid w:val="00547B77"/>
    <w:rsid w:val="00547F94"/>
    <w:rsid w:val="00551C14"/>
    <w:rsid w:val="0055259F"/>
    <w:rsid w:val="00552F91"/>
    <w:rsid w:val="00553603"/>
    <w:rsid w:val="0055423D"/>
    <w:rsid w:val="005542ED"/>
    <w:rsid w:val="00554583"/>
    <w:rsid w:val="00560C4B"/>
    <w:rsid w:val="005613D7"/>
    <w:rsid w:val="00561EDC"/>
    <w:rsid w:val="005632EB"/>
    <w:rsid w:val="0056574B"/>
    <w:rsid w:val="005707E8"/>
    <w:rsid w:val="00571CEF"/>
    <w:rsid w:val="00572075"/>
    <w:rsid w:val="00572201"/>
    <w:rsid w:val="00573E2F"/>
    <w:rsid w:val="00577322"/>
    <w:rsid w:val="0058126F"/>
    <w:rsid w:val="00582242"/>
    <w:rsid w:val="0058317E"/>
    <w:rsid w:val="0058364A"/>
    <w:rsid w:val="005844B8"/>
    <w:rsid w:val="00594B52"/>
    <w:rsid w:val="00594DD9"/>
    <w:rsid w:val="005979C0"/>
    <w:rsid w:val="005A2F98"/>
    <w:rsid w:val="005A45F3"/>
    <w:rsid w:val="005A4EBB"/>
    <w:rsid w:val="005A7125"/>
    <w:rsid w:val="005B078A"/>
    <w:rsid w:val="005B10E8"/>
    <w:rsid w:val="005B13AD"/>
    <w:rsid w:val="005B1D3C"/>
    <w:rsid w:val="005B378D"/>
    <w:rsid w:val="005B59F4"/>
    <w:rsid w:val="005B5BBB"/>
    <w:rsid w:val="005B5ED4"/>
    <w:rsid w:val="005C1D29"/>
    <w:rsid w:val="005C441B"/>
    <w:rsid w:val="005C64BA"/>
    <w:rsid w:val="005C6834"/>
    <w:rsid w:val="005D0150"/>
    <w:rsid w:val="005D041F"/>
    <w:rsid w:val="005D3692"/>
    <w:rsid w:val="005E4037"/>
    <w:rsid w:val="005E5416"/>
    <w:rsid w:val="005E59B0"/>
    <w:rsid w:val="005E6CB4"/>
    <w:rsid w:val="005F0279"/>
    <w:rsid w:val="005F0600"/>
    <w:rsid w:val="005F0884"/>
    <w:rsid w:val="005F08A5"/>
    <w:rsid w:val="005F0EB9"/>
    <w:rsid w:val="005F3369"/>
    <w:rsid w:val="005F400E"/>
    <w:rsid w:val="005F5B7B"/>
    <w:rsid w:val="00600734"/>
    <w:rsid w:val="00600861"/>
    <w:rsid w:val="00600C1C"/>
    <w:rsid w:val="006012CC"/>
    <w:rsid w:val="00603021"/>
    <w:rsid w:val="00603716"/>
    <w:rsid w:val="00603960"/>
    <w:rsid w:val="00604BA6"/>
    <w:rsid w:val="00604DD3"/>
    <w:rsid w:val="0060570F"/>
    <w:rsid w:val="00606CBE"/>
    <w:rsid w:val="00606D6C"/>
    <w:rsid w:val="00607353"/>
    <w:rsid w:val="006078B4"/>
    <w:rsid w:val="006111B3"/>
    <w:rsid w:val="006116F3"/>
    <w:rsid w:val="0061330F"/>
    <w:rsid w:val="0061386B"/>
    <w:rsid w:val="006141D1"/>
    <w:rsid w:val="0061467F"/>
    <w:rsid w:val="00614BC4"/>
    <w:rsid w:val="00614F17"/>
    <w:rsid w:val="006166D9"/>
    <w:rsid w:val="006203E3"/>
    <w:rsid w:val="00620F12"/>
    <w:rsid w:val="00620F6A"/>
    <w:rsid w:val="0062255E"/>
    <w:rsid w:val="00622C9E"/>
    <w:rsid w:val="00623348"/>
    <w:rsid w:val="0062536B"/>
    <w:rsid w:val="00625D36"/>
    <w:rsid w:val="00627920"/>
    <w:rsid w:val="00631C01"/>
    <w:rsid w:val="00632135"/>
    <w:rsid w:val="00632240"/>
    <w:rsid w:val="00632452"/>
    <w:rsid w:val="0063509E"/>
    <w:rsid w:val="006354CA"/>
    <w:rsid w:val="00636420"/>
    <w:rsid w:val="00641672"/>
    <w:rsid w:val="00641769"/>
    <w:rsid w:val="00641ED2"/>
    <w:rsid w:val="0064390C"/>
    <w:rsid w:val="00647C0C"/>
    <w:rsid w:val="00650165"/>
    <w:rsid w:val="0065089F"/>
    <w:rsid w:val="00651081"/>
    <w:rsid w:val="00651E76"/>
    <w:rsid w:val="0065202C"/>
    <w:rsid w:val="00652E93"/>
    <w:rsid w:val="0065327E"/>
    <w:rsid w:val="00653665"/>
    <w:rsid w:val="0065425D"/>
    <w:rsid w:val="006543E7"/>
    <w:rsid w:val="006545C0"/>
    <w:rsid w:val="00655C66"/>
    <w:rsid w:val="0066030D"/>
    <w:rsid w:val="00661A58"/>
    <w:rsid w:val="0066423D"/>
    <w:rsid w:val="00664DE9"/>
    <w:rsid w:val="00667E8E"/>
    <w:rsid w:val="0067010F"/>
    <w:rsid w:val="00670128"/>
    <w:rsid w:val="00670498"/>
    <w:rsid w:val="00670D86"/>
    <w:rsid w:val="00673243"/>
    <w:rsid w:val="00673E66"/>
    <w:rsid w:val="006741D4"/>
    <w:rsid w:val="0067436A"/>
    <w:rsid w:val="0067460D"/>
    <w:rsid w:val="00674928"/>
    <w:rsid w:val="00675FC1"/>
    <w:rsid w:val="00676A2A"/>
    <w:rsid w:val="0068029E"/>
    <w:rsid w:val="00683617"/>
    <w:rsid w:val="00684430"/>
    <w:rsid w:val="00686DAB"/>
    <w:rsid w:val="00686F09"/>
    <w:rsid w:val="00690D89"/>
    <w:rsid w:val="00691394"/>
    <w:rsid w:val="00691467"/>
    <w:rsid w:val="006919C5"/>
    <w:rsid w:val="006921AE"/>
    <w:rsid w:val="0069440A"/>
    <w:rsid w:val="00695A0B"/>
    <w:rsid w:val="0069609E"/>
    <w:rsid w:val="00696101"/>
    <w:rsid w:val="006A28AA"/>
    <w:rsid w:val="006A302B"/>
    <w:rsid w:val="006A3937"/>
    <w:rsid w:val="006A4233"/>
    <w:rsid w:val="006A5A31"/>
    <w:rsid w:val="006A619A"/>
    <w:rsid w:val="006A7507"/>
    <w:rsid w:val="006A7F93"/>
    <w:rsid w:val="006B1DBC"/>
    <w:rsid w:val="006B38F9"/>
    <w:rsid w:val="006B4431"/>
    <w:rsid w:val="006B581F"/>
    <w:rsid w:val="006B5E85"/>
    <w:rsid w:val="006B66C3"/>
    <w:rsid w:val="006C06F9"/>
    <w:rsid w:val="006C1EE5"/>
    <w:rsid w:val="006C2787"/>
    <w:rsid w:val="006C30AB"/>
    <w:rsid w:val="006C4F05"/>
    <w:rsid w:val="006D0C1E"/>
    <w:rsid w:val="006D4A8A"/>
    <w:rsid w:val="006D7891"/>
    <w:rsid w:val="006E0697"/>
    <w:rsid w:val="006E1DBC"/>
    <w:rsid w:val="006E271D"/>
    <w:rsid w:val="006E552D"/>
    <w:rsid w:val="006E6A61"/>
    <w:rsid w:val="006F0109"/>
    <w:rsid w:val="006F0592"/>
    <w:rsid w:val="006F21E5"/>
    <w:rsid w:val="006F3D03"/>
    <w:rsid w:val="006F54CE"/>
    <w:rsid w:val="006F68EE"/>
    <w:rsid w:val="006F7496"/>
    <w:rsid w:val="00701668"/>
    <w:rsid w:val="0070183E"/>
    <w:rsid w:val="007020D7"/>
    <w:rsid w:val="0070456F"/>
    <w:rsid w:val="00707DBD"/>
    <w:rsid w:val="00707F73"/>
    <w:rsid w:val="00710B86"/>
    <w:rsid w:val="00710EE6"/>
    <w:rsid w:val="0071179B"/>
    <w:rsid w:val="00711A10"/>
    <w:rsid w:val="007129D7"/>
    <w:rsid w:val="00712F14"/>
    <w:rsid w:val="00713552"/>
    <w:rsid w:val="00715DEB"/>
    <w:rsid w:val="007214AC"/>
    <w:rsid w:val="00721DEE"/>
    <w:rsid w:val="00721ECF"/>
    <w:rsid w:val="00722004"/>
    <w:rsid w:val="00722F3D"/>
    <w:rsid w:val="007230ED"/>
    <w:rsid w:val="00723608"/>
    <w:rsid w:val="0072390F"/>
    <w:rsid w:val="00724F2C"/>
    <w:rsid w:val="00725959"/>
    <w:rsid w:val="007309A0"/>
    <w:rsid w:val="00731B50"/>
    <w:rsid w:val="007331D3"/>
    <w:rsid w:val="00733D89"/>
    <w:rsid w:val="00734EAE"/>
    <w:rsid w:val="00736AE9"/>
    <w:rsid w:val="00740397"/>
    <w:rsid w:val="00742D53"/>
    <w:rsid w:val="007433F3"/>
    <w:rsid w:val="007474BC"/>
    <w:rsid w:val="0074798A"/>
    <w:rsid w:val="007507F4"/>
    <w:rsid w:val="00751C4C"/>
    <w:rsid w:val="0075308D"/>
    <w:rsid w:val="007542F7"/>
    <w:rsid w:val="007555EF"/>
    <w:rsid w:val="007557FD"/>
    <w:rsid w:val="00756A25"/>
    <w:rsid w:val="00757199"/>
    <w:rsid w:val="00762E82"/>
    <w:rsid w:val="00764333"/>
    <w:rsid w:val="007668E4"/>
    <w:rsid w:val="007670A4"/>
    <w:rsid w:val="007720B1"/>
    <w:rsid w:val="0077520C"/>
    <w:rsid w:val="00776136"/>
    <w:rsid w:val="0077691F"/>
    <w:rsid w:val="00776B21"/>
    <w:rsid w:val="0077756F"/>
    <w:rsid w:val="00777A1A"/>
    <w:rsid w:val="00780821"/>
    <w:rsid w:val="00780DCD"/>
    <w:rsid w:val="007815CA"/>
    <w:rsid w:val="00781852"/>
    <w:rsid w:val="00786D36"/>
    <w:rsid w:val="00787A91"/>
    <w:rsid w:val="00791A2B"/>
    <w:rsid w:val="00792E71"/>
    <w:rsid w:val="0079311F"/>
    <w:rsid w:val="00793A15"/>
    <w:rsid w:val="00793D88"/>
    <w:rsid w:val="007952D4"/>
    <w:rsid w:val="007969E9"/>
    <w:rsid w:val="0079731B"/>
    <w:rsid w:val="007A036C"/>
    <w:rsid w:val="007A0BB4"/>
    <w:rsid w:val="007A35C2"/>
    <w:rsid w:val="007A65C2"/>
    <w:rsid w:val="007A67D2"/>
    <w:rsid w:val="007B1C5F"/>
    <w:rsid w:val="007B2A7E"/>
    <w:rsid w:val="007B353A"/>
    <w:rsid w:val="007B362E"/>
    <w:rsid w:val="007B3B86"/>
    <w:rsid w:val="007B3FF2"/>
    <w:rsid w:val="007B50F6"/>
    <w:rsid w:val="007B5165"/>
    <w:rsid w:val="007B518B"/>
    <w:rsid w:val="007B58EF"/>
    <w:rsid w:val="007B6049"/>
    <w:rsid w:val="007C1712"/>
    <w:rsid w:val="007C1CD7"/>
    <w:rsid w:val="007C3107"/>
    <w:rsid w:val="007C31CB"/>
    <w:rsid w:val="007C33F8"/>
    <w:rsid w:val="007C40E3"/>
    <w:rsid w:val="007C46D9"/>
    <w:rsid w:val="007C485F"/>
    <w:rsid w:val="007C4C6D"/>
    <w:rsid w:val="007C5268"/>
    <w:rsid w:val="007C53C2"/>
    <w:rsid w:val="007C63A1"/>
    <w:rsid w:val="007C6BC3"/>
    <w:rsid w:val="007D0486"/>
    <w:rsid w:val="007D059E"/>
    <w:rsid w:val="007D247D"/>
    <w:rsid w:val="007D2A08"/>
    <w:rsid w:val="007D3127"/>
    <w:rsid w:val="007D3BAB"/>
    <w:rsid w:val="007D3C6E"/>
    <w:rsid w:val="007D6216"/>
    <w:rsid w:val="007D6520"/>
    <w:rsid w:val="007D711C"/>
    <w:rsid w:val="007D7558"/>
    <w:rsid w:val="007E065A"/>
    <w:rsid w:val="007E0C9F"/>
    <w:rsid w:val="007E14D4"/>
    <w:rsid w:val="007E250B"/>
    <w:rsid w:val="007E460D"/>
    <w:rsid w:val="007E57FA"/>
    <w:rsid w:val="007E677E"/>
    <w:rsid w:val="007E7447"/>
    <w:rsid w:val="007E7F28"/>
    <w:rsid w:val="007F1D62"/>
    <w:rsid w:val="007F4998"/>
    <w:rsid w:val="007F6330"/>
    <w:rsid w:val="007F7846"/>
    <w:rsid w:val="007F7B57"/>
    <w:rsid w:val="0080110A"/>
    <w:rsid w:val="008024D4"/>
    <w:rsid w:val="00803244"/>
    <w:rsid w:val="00804249"/>
    <w:rsid w:val="0080513B"/>
    <w:rsid w:val="008052F0"/>
    <w:rsid w:val="00805429"/>
    <w:rsid w:val="0080546C"/>
    <w:rsid w:val="0080651B"/>
    <w:rsid w:val="008075A7"/>
    <w:rsid w:val="008108B2"/>
    <w:rsid w:val="0081146B"/>
    <w:rsid w:val="00811FA2"/>
    <w:rsid w:val="00812F35"/>
    <w:rsid w:val="00814912"/>
    <w:rsid w:val="0081516E"/>
    <w:rsid w:val="00816A80"/>
    <w:rsid w:val="0081700A"/>
    <w:rsid w:val="00817D50"/>
    <w:rsid w:val="00820C2B"/>
    <w:rsid w:val="00823360"/>
    <w:rsid w:val="008235A2"/>
    <w:rsid w:val="008267AC"/>
    <w:rsid w:val="0082682C"/>
    <w:rsid w:val="00826D2B"/>
    <w:rsid w:val="00826E36"/>
    <w:rsid w:val="008270A3"/>
    <w:rsid w:val="008307FE"/>
    <w:rsid w:val="00831EBD"/>
    <w:rsid w:val="00832272"/>
    <w:rsid w:val="00833500"/>
    <w:rsid w:val="00834F6D"/>
    <w:rsid w:val="008354A5"/>
    <w:rsid w:val="00836F51"/>
    <w:rsid w:val="00837212"/>
    <w:rsid w:val="00837430"/>
    <w:rsid w:val="00841132"/>
    <w:rsid w:val="00841D1A"/>
    <w:rsid w:val="00842013"/>
    <w:rsid w:val="00842945"/>
    <w:rsid w:val="00843797"/>
    <w:rsid w:val="00844098"/>
    <w:rsid w:val="0084625F"/>
    <w:rsid w:val="0084627C"/>
    <w:rsid w:val="00850243"/>
    <w:rsid w:val="008506BA"/>
    <w:rsid w:val="00852728"/>
    <w:rsid w:val="00854FC9"/>
    <w:rsid w:val="0085549E"/>
    <w:rsid w:val="00855FF6"/>
    <w:rsid w:val="008579BE"/>
    <w:rsid w:val="00860D8C"/>
    <w:rsid w:val="00860D9C"/>
    <w:rsid w:val="00865501"/>
    <w:rsid w:val="008668A8"/>
    <w:rsid w:val="008704D8"/>
    <w:rsid w:val="008720F1"/>
    <w:rsid w:val="008734F1"/>
    <w:rsid w:val="0087381B"/>
    <w:rsid w:val="00876601"/>
    <w:rsid w:val="0087669C"/>
    <w:rsid w:val="008803FE"/>
    <w:rsid w:val="00880C1A"/>
    <w:rsid w:val="0088101F"/>
    <w:rsid w:val="00881171"/>
    <w:rsid w:val="008837E0"/>
    <w:rsid w:val="00883F6A"/>
    <w:rsid w:val="008857D6"/>
    <w:rsid w:val="00886640"/>
    <w:rsid w:val="00886952"/>
    <w:rsid w:val="00891209"/>
    <w:rsid w:val="00891CF8"/>
    <w:rsid w:val="008949D2"/>
    <w:rsid w:val="008A13DF"/>
    <w:rsid w:val="008A3B7A"/>
    <w:rsid w:val="008A48B6"/>
    <w:rsid w:val="008A4BE6"/>
    <w:rsid w:val="008A57DC"/>
    <w:rsid w:val="008A5DEF"/>
    <w:rsid w:val="008B4E34"/>
    <w:rsid w:val="008B4F44"/>
    <w:rsid w:val="008B5FF6"/>
    <w:rsid w:val="008C1BDC"/>
    <w:rsid w:val="008C415A"/>
    <w:rsid w:val="008C5643"/>
    <w:rsid w:val="008C5961"/>
    <w:rsid w:val="008C788A"/>
    <w:rsid w:val="008D099A"/>
    <w:rsid w:val="008D0D86"/>
    <w:rsid w:val="008D250F"/>
    <w:rsid w:val="008D263A"/>
    <w:rsid w:val="008D27C9"/>
    <w:rsid w:val="008D4B61"/>
    <w:rsid w:val="008D4FE2"/>
    <w:rsid w:val="008D66FF"/>
    <w:rsid w:val="008E31BD"/>
    <w:rsid w:val="008E36E7"/>
    <w:rsid w:val="008E48D0"/>
    <w:rsid w:val="008E65DD"/>
    <w:rsid w:val="008F0B37"/>
    <w:rsid w:val="008F1669"/>
    <w:rsid w:val="008F173A"/>
    <w:rsid w:val="008F22C8"/>
    <w:rsid w:val="008F2C03"/>
    <w:rsid w:val="008F3509"/>
    <w:rsid w:val="008F4157"/>
    <w:rsid w:val="008F43FC"/>
    <w:rsid w:val="008F4497"/>
    <w:rsid w:val="008F4A78"/>
    <w:rsid w:val="008F65B0"/>
    <w:rsid w:val="00901081"/>
    <w:rsid w:val="0090176D"/>
    <w:rsid w:val="009018DA"/>
    <w:rsid w:val="00902146"/>
    <w:rsid w:val="00907823"/>
    <w:rsid w:val="00907B56"/>
    <w:rsid w:val="00912387"/>
    <w:rsid w:val="0091305C"/>
    <w:rsid w:val="00915D6B"/>
    <w:rsid w:val="00915FFE"/>
    <w:rsid w:val="00916056"/>
    <w:rsid w:val="009166D1"/>
    <w:rsid w:val="00917D12"/>
    <w:rsid w:val="0092075A"/>
    <w:rsid w:val="009216C8"/>
    <w:rsid w:val="00921813"/>
    <w:rsid w:val="0092210A"/>
    <w:rsid w:val="009227AB"/>
    <w:rsid w:val="00922BD4"/>
    <w:rsid w:val="0092631F"/>
    <w:rsid w:val="00930E4F"/>
    <w:rsid w:val="00934600"/>
    <w:rsid w:val="0093499F"/>
    <w:rsid w:val="00937E9B"/>
    <w:rsid w:val="00942641"/>
    <w:rsid w:val="0094311E"/>
    <w:rsid w:val="009432AF"/>
    <w:rsid w:val="00945645"/>
    <w:rsid w:val="00945935"/>
    <w:rsid w:val="00946870"/>
    <w:rsid w:val="00947C17"/>
    <w:rsid w:val="00947D7C"/>
    <w:rsid w:val="00954477"/>
    <w:rsid w:val="009549E7"/>
    <w:rsid w:val="00956EF1"/>
    <w:rsid w:val="0096041E"/>
    <w:rsid w:val="00960B5F"/>
    <w:rsid w:val="009612E2"/>
    <w:rsid w:val="009618E8"/>
    <w:rsid w:val="0096234C"/>
    <w:rsid w:val="00963CF6"/>
    <w:rsid w:val="00970566"/>
    <w:rsid w:val="0097139D"/>
    <w:rsid w:val="00972273"/>
    <w:rsid w:val="009728E5"/>
    <w:rsid w:val="009752C2"/>
    <w:rsid w:val="00975872"/>
    <w:rsid w:val="00977A90"/>
    <w:rsid w:val="00977EED"/>
    <w:rsid w:val="00980145"/>
    <w:rsid w:val="00980682"/>
    <w:rsid w:val="00981ACE"/>
    <w:rsid w:val="00981ED9"/>
    <w:rsid w:val="009824D2"/>
    <w:rsid w:val="00983DE5"/>
    <w:rsid w:val="00991ED9"/>
    <w:rsid w:val="009936B1"/>
    <w:rsid w:val="009944AA"/>
    <w:rsid w:val="00996A26"/>
    <w:rsid w:val="00996AE6"/>
    <w:rsid w:val="009974EE"/>
    <w:rsid w:val="00997C00"/>
    <w:rsid w:val="00997E9A"/>
    <w:rsid w:val="009A02EB"/>
    <w:rsid w:val="009A03AC"/>
    <w:rsid w:val="009A118B"/>
    <w:rsid w:val="009A317D"/>
    <w:rsid w:val="009A341A"/>
    <w:rsid w:val="009B41D1"/>
    <w:rsid w:val="009B51DB"/>
    <w:rsid w:val="009C01CF"/>
    <w:rsid w:val="009C17A8"/>
    <w:rsid w:val="009C1BC6"/>
    <w:rsid w:val="009C29F8"/>
    <w:rsid w:val="009C3E95"/>
    <w:rsid w:val="009C4920"/>
    <w:rsid w:val="009C56B5"/>
    <w:rsid w:val="009C6F99"/>
    <w:rsid w:val="009D12CF"/>
    <w:rsid w:val="009D178D"/>
    <w:rsid w:val="009D1865"/>
    <w:rsid w:val="009D19B9"/>
    <w:rsid w:val="009D2453"/>
    <w:rsid w:val="009D4C63"/>
    <w:rsid w:val="009D7BFC"/>
    <w:rsid w:val="009E1575"/>
    <w:rsid w:val="009E2207"/>
    <w:rsid w:val="009F17C9"/>
    <w:rsid w:val="009F2C10"/>
    <w:rsid w:val="009F2DF2"/>
    <w:rsid w:val="009F3497"/>
    <w:rsid w:val="009F41A0"/>
    <w:rsid w:val="009F4264"/>
    <w:rsid w:val="009F5A17"/>
    <w:rsid w:val="009F7A1B"/>
    <w:rsid w:val="00A005AA"/>
    <w:rsid w:val="00A038A4"/>
    <w:rsid w:val="00A0548B"/>
    <w:rsid w:val="00A0653C"/>
    <w:rsid w:val="00A073AB"/>
    <w:rsid w:val="00A116BB"/>
    <w:rsid w:val="00A11FB7"/>
    <w:rsid w:val="00A12008"/>
    <w:rsid w:val="00A1480B"/>
    <w:rsid w:val="00A14972"/>
    <w:rsid w:val="00A14AB9"/>
    <w:rsid w:val="00A17709"/>
    <w:rsid w:val="00A17EB4"/>
    <w:rsid w:val="00A20F4F"/>
    <w:rsid w:val="00A21A87"/>
    <w:rsid w:val="00A21CB3"/>
    <w:rsid w:val="00A23E91"/>
    <w:rsid w:val="00A240E5"/>
    <w:rsid w:val="00A27DD0"/>
    <w:rsid w:val="00A3020B"/>
    <w:rsid w:val="00A3216A"/>
    <w:rsid w:val="00A32BBA"/>
    <w:rsid w:val="00A34921"/>
    <w:rsid w:val="00A3557C"/>
    <w:rsid w:val="00A361AC"/>
    <w:rsid w:val="00A41E63"/>
    <w:rsid w:val="00A42B2B"/>
    <w:rsid w:val="00A44866"/>
    <w:rsid w:val="00A44CD8"/>
    <w:rsid w:val="00A45652"/>
    <w:rsid w:val="00A466CA"/>
    <w:rsid w:val="00A51621"/>
    <w:rsid w:val="00A51735"/>
    <w:rsid w:val="00A5261C"/>
    <w:rsid w:val="00A52C8C"/>
    <w:rsid w:val="00A53BD0"/>
    <w:rsid w:val="00A55627"/>
    <w:rsid w:val="00A5578D"/>
    <w:rsid w:val="00A5716A"/>
    <w:rsid w:val="00A60537"/>
    <w:rsid w:val="00A614E8"/>
    <w:rsid w:val="00A61592"/>
    <w:rsid w:val="00A63DF7"/>
    <w:rsid w:val="00A651F7"/>
    <w:rsid w:val="00A65328"/>
    <w:rsid w:val="00A70410"/>
    <w:rsid w:val="00A706DB"/>
    <w:rsid w:val="00A717AA"/>
    <w:rsid w:val="00A73DD9"/>
    <w:rsid w:val="00A74720"/>
    <w:rsid w:val="00A7591A"/>
    <w:rsid w:val="00A763A2"/>
    <w:rsid w:val="00A76BD7"/>
    <w:rsid w:val="00A76D44"/>
    <w:rsid w:val="00A77275"/>
    <w:rsid w:val="00A779FC"/>
    <w:rsid w:val="00A802B1"/>
    <w:rsid w:val="00A80B9E"/>
    <w:rsid w:val="00A80C45"/>
    <w:rsid w:val="00A8115D"/>
    <w:rsid w:val="00A83482"/>
    <w:rsid w:val="00A83D4E"/>
    <w:rsid w:val="00A83F4D"/>
    <w:rsid w:val="00A8526F"/>
    <w:rsid w:val="00A90A55"/>
    <w:rsid w:val="00A917C7"/>
    <w:rsid w:val="00A92828"/>
    <w:rsid w:val="00A92A0F"/>
    <w:rsid w:val="00A92AC4"/>
    <w:rsid w:val="00A93631"/>
    <w:rsid w:val="00A9446C"/>
    <w:rsid w:val="00A947DB"/>
    <w:rsid w:val="00AA034E"/>
    <w:rsid w:val="00AA11F3"/>
    <w:rsid w:val="00AA17AC"/>
    <w:rsid w:val="00AA254A"/>
    <w:rsid w:val="00AA3D7D"/>
    <w:rsid w:val="00AA61B0"/>
    <w:rsid w:val="00AB11D7"/>
    <w:rsid w:val="00AB271C"/>
    <w:rsid w:val="00AB5C62"/>
    <w:rsid w:val="00AB60ED"/>
    <w:rsid w:val="00AC0BB5"/>
    <w:rsid w:val="00AC124A"/>
    <w:rsid w:val="00AC25E1"/>
    <w:rsid w:val="00AC2E5C"/>
    <w:rsid w:val="00AC4C27"/>
    <w:rsid w:val="00AC6972"/>
    <w:rsid w:val="00AD01AB"/>
    <w:rsid w:val="00AD14F2"/>
    <w:rsid w:val="00AD2213"/>
    <w:rsid w:val="00AD2306"/>
    <w:rsid w:val="00AD2CB9"/>
    <w:rsid w:val="00AD3DD1"/>
    <w:rsid w:val="00AD477C"/>
    <w:rsid w:val="00AD65B3"/>
    <w:rsid w:val="00AD675D"/>
    <w:rsid w:val="00AD6995"/>
    <w:rsid w:val="00AD6C12"/>
    <w:rsid w:val="00AE1231"/>
    <w:rsid w:val="00AE1DEE"/>
    <w:rsid w:val="00AE254C"/>
    <w:rsid w:val="00AE4CA7"/>
    <w:rsid w:val="00AE6850"/>
    <w:rsid w:val="00AF47C0"/>
    <w:rsid w:val="00AF495D"/>
    <w:rsid w:val="00AF4B92"/>
    <w:rsid w:val="00AF6EA6"/>
    <w:rsid w:val="00B00399"/>
    <w:rsid w:val="00B01D9F"/>
    <w:rsid w:val="00B02634"/>
    <w:rsid w:val="00B03DE4"/>
    <w:rsid w:val="00B044DA"/>
    <w:rsid w:val="00B045AB"/>
    <w:rsid w:val="00B04A9D"/>
    <w:rsid w:val="00B05409"/>
    <w:rsid w:val="00B05CE6"/>
    <w:rsid w:val="00B0686C"/>
    <w:rsid w:val="00B06AC2"/>
    <w:rsid w:val="00B075D7"/>
    <w:rsid w:val="00B10051"/>
    <w:rsid w:val="00B104D9"/>
    <w:rsid w:val="00B14CE9"/>
    <w:rsid w:val="00B15E1F"/>
    <w:rsid w:val="00B17BC8"/>
    <w:rsid w:val="00B208C5"/>
    <w:rsid w:val="00B2356B"/>
    <w:rsid w:val="00B24342"/>
    <w:rsid w:val="00B26B96"/>
    <w:rsid w:val="00B27B32"/>
    <w:rsid w:val="00B300B5"/>
    <w:rsid w:val="00B30B0A"/>
    <w:rsid w:val="00B31068"/>
    <w:rsid w:val="00B326C7"/>
    <w:rsid w:val="00B352F9"/>
    <w:rsid w:val="00B36E26"/>
    <w:rsid w:val="00B36FB6"/>
    <w:rsid w:val="00B4034D"/>
    <w:rsid w:val="00B42631"/>
    <w:rsid w:val="00B429CE"/>
    <w:rsid w:val="00B42CDB"/>
    <w:rsid w:val="00B42E16"/>
    <w:rsid w:val="00B43774"/>
    <w:rsid w:val="00B43CA8"/>
    <w:rsid w:val="00B43E2B"/>
    <w:rsid w:val="00B46E52"/>
    <w:rsid w:val="00B50A66"/>
    <w:rsid w:val="00B50D4C"/>
    <w:rsid w:val="00B547FB"/>
    <w:rsid w:val="00B576A6"/>
    <w:rsid w:val="00B60396"/>
    <w:rsid w:val="00B63237"/>
    <w:rsid w:val="00B6401E"/>
    <w:rsid w:val="00B652D2"/>
    <w:rsid w:val="00B65FB4"/>
    <w:rsid w:val="00B66C40"/>
    <w:rsid w:val="00B673CC"/>
    <w:rsid w:val="00B6743A"/>
    <w:rsid w:val="00B67B3F"/>
    <w:rsid w:val="00B70F03"/>
    <w:rsid w:val="00B71EC2"/>
    <w:rsid w:val="00B737A6"/>
    <w:rsid w:val="00B74494"/>
    <w:rsid w:val="00B74BC7"/>
    <w:rsid w:val="00B810A7"/>
    <w:rsid w:val="00B81105"/>
    <w:rsid w:val="00B816F7"/>
    <w:rsid w:val="00B8187F"/>
    <w:rsid w:val="00B81F78"/>
    <w:rsid w:val="00B8261B"/>
    <w:rsid w:val="00B827DD"/>
    <w:rsid w:val="00B8559D"/>
    <w:rsid w:val="00B874C0"/>
    <w:rsid w:val="00B91506"/>
    <w:rsid w:val="00B919F1"/>
    <w:rsid w:val="00B93528"/>
    <w:rsid w:val="00B93913"/>
    <w:rsid w:val="00B94F33"/>
    <w:rsid w:val="00B95D82"/>
    <w:rsid w:val="00B9760F"/>
    <w:rsid w:val="00BA06C5"/>
    <w:rsid w:val="00BA14DB"/>
    <w:rsid w:val="00BA1F67"/>
    <w:rsid w:val="00BA2876"/>
    <w:rsid w:val="00BA2B65"/>
    <w:rsid w:val="00BA3EFA"/>
    <w:rsid w:val="00BA5BA2"/>
    <w:rsid w:val="00BA5D08"/>
    <w:rsid w:val="00BA6E1D"/>
    <w:rsid w:val="00BB0C99"/>
    <w:rsid w:val="00BB1D64"/>
    <w:rsid w:val="00BB22E1"/>
    <w:rsid w:val="00BB3514"/>
    <w:rsid w:val="00BB3963"/>
    <w:rsid w:val="00BB3B53"/>
    <w:rsid w:val="00BB451C"/>
    <w:rsid w:val="00BB4EED"/>
    <w:rsid w:val="00BB54F1"/>
    <w:rsid w:val="00BB7A3C"/>
    <w:rsid w:val="00BB7F98"/>
    <w:rsid w:val="00BB7FAE"/>
    <w:rsid w:val="00BC0F52"/>
    <w:rsid w:val="00BC0F8D"/>
    <w:rsid w:val="00BC1097"/>
    <w:rsid w:val="00BC1C2C"/>
    <w:rsid w:val="00BC38F5"/>
    <w:rsid w:val="00BC6D81"/>
    <w:rsid w:val="00BD1624"/>
    <w:rsid w:val="00BD176D"/>
    <w:rsid w:val="00BD35F8"/>
    <w:rsid w:val="00BD4C92"/>
    <w:rsid w:val="00BD5092"/>
    <w:rsid w:val="00BD753D"/>
    <w:rsid w:val="00BD787C"/>
    <w:rsid w:val="00BE16CB"/>
    <w:rsid w:val="00BE264D"/>
    <w:rsid w:val="00BE4DF6"/>
    <w:rsid w:val="00BE5A2C"/>
    <w:rsid w:val="00BE6113"/>
    <w:rsid w:val="00BE6A46"/>
    <w:rsid w:val="00BE6FB8"/>
    <w:rsid w:val="00BE71BC"/>
    <w:rsid w:val="00BF1F86"/>
    <w:rsid w:val="00BF2555"/>
    <w:rsid w:val="00BF3BB5"/>
    <w:rsid w:val="00BF51B9"/>
    <w:rsid w:val="00BF55C7"/>
    <w:rsid w:val="00BF5D97"/>
    <w:rsid w:val="00C019E2"/>
    <w:rsid w:val="00C01D52"/>
    <w:rsid w:val="00C01FF9"/>
    <w:rsid w:val="00C021FA"/>
    <w:rsid w:val="00C04235"/>
    <w:rsid w:val="00C0511B"/>
    <w:rsid w:val="00C072D7"/>
    <w:rsid w:val="00C0775D"/>
    <w:rsid w:val="00C07B85"/>
    <w:rsid w:val="00C10415"/>
    <w:rsid w:val="00C10ED0"/>
    <w:rsid w:val="00C10F20"/>
    <w:rsid w:val="00C139C7"/>
    <w:rsid w:val="00C13C76"/>
    <w:rsid w:val="00C168EC"/>
    <w:rsid w:val="00C201A8"/>
    <w:rsid w:val="00C20885"/>
    <w:rsid w:val="00C21293"/>
    <w:rsid w:val="00C213CB"/>
    <w:rsid w:val="00C235DC"/>
    <w:rsid w:val="00C236E7"/>
    <w:rsid w:val="00C23EF2"/>
    <w:rsid w:val="00C23F9E"/>
    <w:rsid w:val="00C24454"/>
    <w:rsid w:val="00C250A3"/>
    <w:rsid w:val="00C25DA7"/>
    <w:rsid w:val="00C26B95"/>
    <w:rsid w:val="00C271D7"/>
    <w:rsid w:val="00C34823"/>
    <w:rsid w:val="00C35359"/>
    <w:rsid w:val="00C37A02"/>
    <w:rsid w:val="00C40333"/>
    <w:rsid w:val="00C457E8"/>
    <w:rsid w:val="00C466C5"/>
    <w:rsid w:val="00C501A2"/>
    <w:rsid w:val="00C50823"/>
    <w:rsid w:val="00C52394"/>
    <w:rsid w:val="00C52DE3"/>
    <w:rsid w:val="00C545BC"/>
    <w:rsid w:val="00C546BB"/>
    <w:rsid w:val="00C54D58"/>
    <w:rsid w:val="00C55A62"/>
    <w:rsid w:val="00C55A86"/>
    <w:rsid w:val="00C55ABB"/>
    <w:rsid w:val="00C562FF"/>
    <w:rsid w:val="00C566F0"/>
    <w:rsid w:val="00C62810"/>
    <w:rsid w:val="00C65364"/>
    <w:rsid w:val="00C66749"/>
    <w:rsid w:val="00C71E63"/>
    <w:rsid w:val="00C72854"/>
    <w:rsid w:val="00C72E09"/>
    <w:rsid w:val="00C73647"/>
    <w:rsid w:val="00C738F1"/>
    <w:rsid w:val="00C74366"/>
    <w:rsid w:val="00C75283"/>
    <w:rsid w:val="00C75E42"/>
    <w:rsid w:val="00C7691E"/>
    <w:rsid w:val="00C76AD6"/>
    <w:rsid w:val="00C770B0"/>
    <w:rsid w:val="00C778B6"/>
    <w:rsid w:val="00C801CD"/>
    <w:rsid w:val="00C807C7"/>
    <w:rsid w:val="00C81B99"/>
    <w:rsid w:val="00C83E34"/>
    <w:rsid w:val="00C83EF2"/>
    <w:rsid w:val="00C865B1"/>
    <w:rsid w:val="00C8796A"/>
    <w:rsid w:val="00C90C9D"/>
    <w:rsid w:val="00C9502F"/>
    <w:rsid w:val="00C977FD"/>
    <w:rsid w:val="00C97954"/>
    <w:rsid w:val="00CA34D8"/>
    <w:rsid w:val="00CA3C13"/>
    <w:rsid w:val="00CA4628"/>
    <w:rsid w:val="00CA473C"/>
    <w:rsid w:val="00CA6581"/>
    <w:rsid w:val="00CA7425"/>
    <w:rsid w:val="00CA7CCB"/>
    <w:rsid w:val="00CB0C6F"/>
    <w:rsid w:val="00CB0F52"/>
    <w:rsid w:val="00CB5A8B"/>
    <w:rsid w:val="00CB6344"/>
    <w:rsid w:val="00CB6966"/>
    <w:rsid w:val="00CB7550"/>
    <w:rsid w:val="00CC029A"/>
    <w:rsid w:val="00CC1257"/>
    <w:rsid w:val="00CC36F7"/>
    <w:rsid w:val="00CC3902"/>
    <w:rsid w:val="00CC7287"/>
    <w:rsid w:val="00CC785B"/>
    <w:rsid w:val="00CD2B7A"/>
    <w:rsid w:val="00CD35A4"/>
    <w:rsid w:val="00CD39E6"/>
    <w:rsid w:val="00CD49CF"/>
    <w:rsid w:val="00CD4D42"/>
    <w:rsid w:val="00CD4D51"/>
    <w:rsid w:val="00CE173F"/>
    <w:rsid w:val="00CE2212"/>
    <w:rsid w:val="00CE4F17"/>
    <w:rsid w:val="00CE63CD"/>
    <w:rsid w:val="00CE705F"/>
    <w:rsid w:val="00CE7446"/>
    <w:rsid w:val="00CF196C"/>
    <w:rsid w:val="00CF2957"/>
    <w:rsid w:val="00CF2DE0"/>
    <w:rsid w:val="00CF355A"/>
    <w:rsid w:val="00CF573B"/>
    <w:rsid w:val="00CF70F7"/>
    <w:rsid w:val="00CF76B4"/>
    <w:rsid w:val="00D01EAC"/>
    <w:rsid w:val="00D03135"/>
    <w:rsid w:val="00D048F3"/>
    <w:rsid w:val="00D067CB"/>
    <w:rsid w:val="00D06FCB"/>
    <w:rsid w:val="00D07E50"/>
    <w:rsid w:val="00D103E8"/>
    <w:rsid w:val="00D10667"/>
    <w:rsid w:val="00D10E39"/>
    <w:rsid w:val="00D11242"/>
    <w:rsid w:val="00D13B02"/>
    <w:rsid w:val="00D155A0"/>
    <w:rsid w:val="00D16543"/>
    <w:rsid w:val="00D16EFE"/>
    <w:rsid w:val="00D172D4"/>
    <w:rsid w:val="00D17C7A"/>
    <w:rsid w:val="00D20E4B"/>
    <w:rsid w:val="00D218B5"/>
    <w:rsid w:val="00D2508D"/>
    <w:rsid w:val="00D3186C"/>
    <w:rsid w:val="00D3258F"/>
    <w:rsid w:val="00D32CC1"/>
    <w:rsid w:val="00D3458F"/>
    <w:rsid w:val="00D372A1"/>
    <w:rsid w:val="00D4144F"/>
    <w:rsid w:val="00D41617"/>
    <w:rsid w:val="00D43F59"/>
    <w:rsid w:val="00D45D5A"/>
    <w:rsid w:val="00D46F35"/>
    <w:rsid w:val="00D46FA2"/>
    <w:rsid w:val="00D47118"/>
    <w:rsid w:val="00D47C6C"/>
    <w:rsid w:val="00D55F01"/>
    <w:rsid w:val="00D56BF4"/>
    <w:rsid w:val="00D6048E"/>
    <w:rsid w:val="00D61506"/>
    <w:rsid w:val="00D6164B"/>
    <w:rsid w:val="00D61AF4"/>
    <w:rsid w:val="00D628EC"/>
    <w:rsid w:val="00D62A39"/>
    <w:rsid w:val="00D62A72"/>
    <w:rsid w:val="00D62C5E"/>
    <w:rsid w:val="00D631FB"/>
    <w:rsid w:val="00D64D3C"/>
    <w:rsid w:val="00D64F80"/>
    <w:rsid w:val="00D65A17"/>
    <w:rsid w:val="00D70F08"/>
    <w:rsid w:val="00D71002"/>
    <w:rsid w:val="00D71167"/>
    <w:rsid w:val="00D71957"/>
    <w:rsid w:val="00D74E90"/>
    <w:rsid w:val="00D74ECD"/>
    <w:rsid w:val="00D7539C"/>
    <w:rsid w:val="00D7606B"/>
    <w:rsid w:val="00D81257"/>
    <w:rsid w:val="00D8196C"/>
    <w:rsid w:val="00D850C3"/>
    <w:rsid w:val="00D85970"/>
    <w:rsid w:val="00D85B90"/>
    <w:rsid w:val="00D85D79"/>
    <w:rsid w:val="00D867C4"/>
    <w:rsid w:val="00D87453"/>
    <w:rsid w:val="00D9255D"/>
    <w:rsid w:val="00D93B85"/>
    <w:rsid w:val="00D94AA0"/>
    <w:rsid w:val="00D94D41"/>
    <w:rsid w:val="00DA0052"/>
    <w:rsid w:val="00DA091C"/>
    <w:rsid w:val="00DA133E"/>
    <w:rsid w:val="00DA3F61"/>
    <w:rsid w:val="00DA5957"/>
    <w:rsid w:val="00DA5B26"/>
    <w:rsid w:val="00DA5FC8"/>
    <w:rsid w:val="00DA648E"/>
    <w:rsid w:val="00DA6C46"/>
    <w:rsid w:val="00DA7A39"/>
    <w:rsid w:val="00DA7BEE"/>
    <w:rsid w:val="00DB0B1E"/>
    <w:rsid w:val="00DB3347"/>
    <w:rsid w:val="00DB3564"/>
    <w:rsid w:val="00DB3688"/>
    <w:rsid w:val="00DB408E"/>
    <w:rsid w:val="00DB6410"/>
    <w:rsid w:val="00DB727F"/>
    <w:rsid w:val="00DB79B0"/>
    <w:rsid w:val="00DB7A0D"/>
    <w:rsid w:val="00DC15A2"/>
    <w:rsid w:val="00DC1CE1"/>
    <w:rsid w:val="00DC39DD"/>
    <w:rsid w:val="00DC4D3B"/>
    <w:rsid w:val="00DC59A4"/>
    <w:rsid w:val="00DC6A37"/>
    <w:rsid w:val="00DC7E40"/>
    <w:rsid w:val="00DD11C5"/>
    <w:rsid w:val="00DD1699"/>
    <w:rsid w:val="00DD37B0"/>
    <w:rsid w:val="00DD45B1"/>
    <w:rsid w:val="00DD59CD"/>
    <w:rsid w:val="00DD6EA7"/>
    <w:rsid w:val="00DD7FE2"/>
    <w:rsid w:val="00DE15F4"/>
    <w:rsid w:val="00DE207F"/>
    <w:rsid w:val="00DE2C3C"/>
    <w:rsid w:val="00DE340E"/>
    <w:rsid w:val="00DE490E"/>
    <w:rsid w:val="00DE685D"/>
    <w:rsid w:val="00DF0BA2"/>
    <w:rsid w:val="00DF104D"/>
    <w:rsid w:val="00DF2903"/>
    <w:rsid w:val="00DF478E"/>
    <w:rsid w:val="00DF4FDE"/>
    <w:rsid w:val="00DF725B"/>
    <w:rsid w:val="00DF7A5B"/>
    <w:rsid w:val="00DF7E5B"/>
    <w:rsid w:val="00DF7EE4"/>
    <w:rsid w:val="00E0025C"/>
    <w:rsid w:val="00E003CC"/>
    <w:rsid w:val="00E0060E"/>
    <w:rsid w:val="00E00658"/>
    <w:rsid w:val="00E014E1"/>
    <w:rsid w:val="00E02066"/>
    <w:rsid w:val="00E04305"/>
    <w:rsid w:val="00E05105"/>
    <w:rsid w:val="00E05642"/>
    <w:rsid w:val="00E06AB3"/>
    <w:rsid w:val="00E06FD0"/>
    <w:rsid w:val="00E11150"/>
    <w:rsid w:val="00E11585"/>
    <w:rsid w:val="00E123E4"/>
    <w:rsid w:val="00E153A6"/>
    <w:rsid w:val="00E1582C"/>
    <w:rsid w:val="00E16AB1"/>
    <w:rsid w:val="00E16BC4"/>
    <w:rsid w:val="00E17593"/>
    <w:rsid w:val="00E215E0"/>
    <w:rsid w:val="00E21889"/>
    <w:rsid w:val="00E22A0B"/>
    <w:rsid w:val="00E27666"/>
    <w:rsid w:val="00E27667"/>
    <w:rsid w:val="00E27AD5"/>
    <w:rsid w:val="00E3001E"/>
    <w:rsid w:val="00E33DF0"/>
    <w:rsid w:val="00E3438F"/>
    <w:rsid w:val="00E363EA"/>
    <w:rsid w:val="00E363FB"/>
    <w:rsid w:val="00E366EE"/>
    <w:rsid w:val="00E40C27"/>
    <w:rsid w:val="00E415C5"/>
    <w:rsid w:val="00E42283"/>
    <w:rsid w:val="00E44200"/>
    <w:rsid w:val="00E44586"/>
    <w:rsid w:val="00E44C26"/>
    <w:rsid w:val="00E45541"/>
    <w:rsid w:val="00E455E2"/>
    <w:rsid w:val="00E45F5F"/>
    <w:rsid w:val="00E47EC6"/>
    <w:rsid w:val="00E50853"/>
    <w:rsid w:val="00E51166"/>
    <w:rsid w:val="00E53BDD"/>
    <w:rsid w:val="00E55672"/>
    <w:rsid w:val="00E55885"/>
    <w:rsid w:val="00E56B26"/>
    <w:rsid w:val="00E60354"/>
    <w:rsid w:val="00E63BE0"/>
    <w:rsid w:val="00E65AF3"/>
    <w:rsid w:val="00E66E6B"/>
    <w:rsid w:val="00E67DC2"/>
    <w:rsid w:val="00E71A11"/>
    <w:rsid w:val="00E7537B"/>
    <w:rsid w:val="00E7753F"/>
    <w:rsid w:val="00E77F15"/>
    <w:rsid w:val="00E77FCA"/>
    <w:rsid w:val="00E81317"/>
    <w:rsid w:val="00E84151"/>
    <w:rsid w:val="00E84F1C"/>
    <w:rsid w:val="00E8532C"/>
    <w:rsid w:val="00E8759C"/>
    <w:rsid w:val="00E903D5"/>
    <w:rsid w:val="00E90580"/>
    <w:rsid w:val="00E91332"/>
    <w:rsid w:val="00E917FD"/>
    <w:rsid w:val="00E91FA6"/>
    <w:rsid w:val="00E92E55"/>
    <w:rsid w:val="00E973BD"/>
    <w:rsid w:val="00EA0951"/>
    <w:rsid w:val="00EA0D5E"/>
    <w:rsid w:val="00EA158E"/>
    <w:rsid w:val="00EA189A"/>
    <w:rsid w:val="00EA25C1"/>
    <w:rsid w:val="00EA26A0"/>
    <w:rsid w:val="00EA2AE7"/>
    <w:rsid w:val="00EA5FC3"/>
    <w:rsid w:val="00EA69B6"/>
    <w:rsid w:val="00EA6E01"/>
    <w:rsid w:val="00EA7AC8"/>
    <w:rsid w:val="00EB1036"/>
    <w:rsid w:val="00EB35F6"/>
    <w:rsid w:val="00EB3840"/>
    <w:rsid w:val="00EB5B8C"/>
    <w:rsid w:val="00EB5C06"/>
    <w:rsid w:val="00EB72CD"/>
    <w:rsid w:val="00EB7FE7"/>
    <w:rsid w:val="00EC0428"/>
    <w:rsid w:val="00EC1296"/>
    <w:rsid w:val="00EC2469"/>
    <w:rsid w:val="00EC514A"/>
    <w:rsid w:val="00EC5E46"/>
    <w:rsid w:val="00EC6143"/>
    <w:rsid w:val="00EC6DF4"/>
    <w:rsid w:val="00EC73DB"/>
    <w:rsid w:val="00ED0632"/>
    <w:rsid w:val="00ED0A49"/>
    <w:rsid w:val="00ED1674"/>
    <w:rsid w:val="00ED1BC9"/>
    <w:rsid w:val="00ED2BCE"/>
    <w:rsid w:val="00EE05CD"/>
    <w:rsid w:val="00EE3993"/>
    <w:rsid w:val="00EE4F8D"/>
    <w:rsid w:val="00EE61BF"/>
    <w:rsid w:val="00EF0193"/>
    <w:rsid w:val="00EF0E64"/>
    <w:rsid w:val="00EF42EB"/>
    <w:rsid w:val="00EF43A2"/>
    <w:rsid w:val="00EF451A"/>
    <w:rsid w:val="00EF4FD2"/>
    <w:rsid w:val="00F00159"/>
    <w:rsid w:val="00F01AC1"/>
    <w:rsid w:val="00F033C5"/>
    <w:rsid w:val="00F034BE"/>
    <w:rsid w:val="00F044AC"/>
    <w:rsid w:val="00F06F10"/>
    <w:rsid w:val="00F07164"/>
    <w:rsid w:val="00F11291"/>
    <w:rsid w:val="00F120B6"/>
    <w:rsid w:val="00F16BFA"/>
    <w:rsid w:val="00F17069"/>
    <w:rsid w:val="00F21A1F"/>
    <w:rsid w:val="00F22F6C"/>
    <w:rsid w:val="00F25BE4"/>
    <w:rsid w:val="00F26DD2"/>
    <w:rsid w:val="00F2744F"/>
    <w:rsid w:val="00F3155B"/>
    <w:rsid w:val="00F34F98"/>
    <w:rsid w:val="00F35A47"/>
    <w:rsid w:val="00F35DE3"/>
    <w:rsid w:val="00F366DB"/>
    <w:rsid w:val="00F36A5F"/>
    <w:rsid w:val="00F36F27"/>
    <w:rsid w:val="00F40598"/>
    <w:rsid w:val="00F447C4"/>
    <w:rsid w:val="00F505F8"/>
    <w:rsid w:val="00F5091D"/>
    <w:rsid w:val="00F50E98"/>
    <w:rsid w:val="00F512AC"/>
    <w:rsid w:val="00F52108"/>
    <w:rsid w:val="00F537D1"/>
    <w:rsid w:val="00F53982"/>
    <w:rsid w:val="00F53E60"/>
    <w:rsid w:val="00F54893"/>
    <w:rsid w:val="00F604A1"/>
    <w:rsid w:val="00F609D5"/>
    <w:rsid w:val="00F60E6E"/>
    <w:rsid w:val="00F6126A"/>
    <w:rsid w:val="00F612F8"/>
    <w:rsid w:val="00F613B6"/>
    <w:rsid w:val="00F61A16"/>
    <w:rsid w:val="00F61E42"/>
    <w:rsid w:val="00F629FD"/>
    <w:rsid w:val="00F658B4"/>
    <w:rsid w:val="00F66275"/>
    <w:rsid w:val="00F70A88"/>
    <w:rsid w:val="00F712D2"/>
    <w:rsid w:val="00F71F57"/>
    <w:rsid w:val="00F72681"/>
    <w:rsid w:val="00F73A32"/>
    <w:rsid w:val="00F755BB"/>
    <w:rsid w:val="00F76B58"/>
    <w:rsid w:val="00F77F13"/>
    <w:rsid w:val="00F8107B"/>
    <w:rsid w:val="00F82D39"/>
    <w:rsid w:val="00F8360A"/>
    <w:rsid w:val="00F84170"/>
    <w:rsid w:val="00F85DA8"/>
    <w:rsid w:val="00F875F7"/>
    <w:rsid w:val="00F87B00"/>
    <w:rsid w:val="00F901D2"/>
    <w:rsid w:val="00F93557"/>
    <w:rsid w:val="00F93EE8"/>
    <w:rsid w:val="00F97A71"/>
    <w:rsid w:val="00FA050F"/>
    <w:rsid w:val="00FA06D1"/>
    <w:rsid w:val="00FA3C43"/>
    <w:rsid w:val="00FA4859"/>
    <w:rsid w:val="00FA7193"/>
    <w:rsid w:val="00FB0C55"/>
    <w:rsid w:val="00FB2385"/>
    <w:rsid w:val="00FB27B3"/>
    <w:rsid w:val="00FB3BE1"/>
    <w:rsid w:val="00FB4F47"/>
    <w:rsid w:val="00FB792F"/>
    <w:rsid w:val="00FC1A2A"/>
    <w:rsid w:val="00FC2575"/>
    <w:rsid w:val="00FC4BFF"/>
    <w:rsid w:val="00FC565C"/>
    <w:rsid w:val="00FC613D"/>
    <w:rsid w:val="00FC7836"/>
    <w:rsid w:val="00FD07CD"/>
    <w:rsid w:val="00FD4639"/>
    <w:rsid w:val="00FD473D"/>
    <w:rsid w:val="00FD76A8"/>
    <w:rsid w:val="00FE18C2"/>
    <w:rsid w:val="00FE2E60"/>
    <w:rsid w:val="00FE3017"/>
    <w:rsid w:val="00FE44D9"/>
    <w:rsid w:val="00FE50F7"/>
    <w:rsid w:val="00FE675B"/>
    <w:rsid w:val="00FE6AEB"/>
    <w:rsid w:val="00FE7336"/>
    <w:rsid w:val="00FE7FD5"/>
    <w:rsid w:val="00FF23AD"/>
    <w:rsid w:val="00FF3444"/>
    <w:rsid w:val="00FF4987"/>
    <w:rsid w:val="00FF498F"/>
    <w:rsid w:val="00FF6392"/>
    <w:rsid w:val="00FF7DA4"/>
    <w:rsid w:val="04166068"/>
    <w:rsid w:val="48D627FD"/>
    <w:rsid w:val="6E881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755CF0"/>
  <w15:docId w15:val="{6C8A7058-9DCE-4C3F-8491-FBDB4394F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fr-FR" w:eastAsia="fr-F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locked="1" w:semiHidden="1" w:qFormat="1"/>
    <w:lsdException w:name="toc 5" w:locked="1" w:semiHidden="1" w:qFormat="1"/>
    <w:lsdException w:name="toc 6" w:locked="1" w:semiHidden="1" w:qFormat="1"/>
    <w:lsdException w:name="toc 7" w:locked="1" w:semiHidden="1" w:qFormat="1"/>
    <w:lsdException w:name="toc 8" w:locked="1" w:semiHidden="1" w:qFormat="1"/>
    <w:lsdException w:name="toc 9" w:locked="1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 w:uiPriority="65" w:qFormat="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/>
    <w:lsdException w:name="Medium Shading 2 Accent 1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 w:uiPriority="60" w:qFormat="1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 w:uiPriority="60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 w:uiPriority="60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80" w:after="80" w:line="276" w:lineRule="auto"/>
      <w:jc w:val="both"/>
    </w:pPr>
    <w:rPr>
      <w:sz w:val="22"/>
    </w:rPr>
  </w:style>
  <w:style w:type="paragraph" w:styleId="Titre1">
    <w:name w:val="heading 1"/>
    <w:basedOn w:val="Normal"/>
    <w:next w:val="Normal"/>
    <w:link w:val="Titre1Car"/>
    <w:uiPriority w:val="9"/>
    <w:qFormat/>
    <w:pPr>
      <w:pBdr>
        <w:top w:val="single" w:sz="24" w:space="0" w:color="C2D69B" w:themeColor="accent3" w:themeTint="99"/>
        <w:left w:val="single" w:sz="24" w:space="0" w:color="C2D69B" w:themeColor="accent3" w:themeTint="99"/>
        <w:bottom w:val="single" w:sz="24" w:space="0" w:color="C2D69B" w:themeColor="accent3" w:themeTint="99"/>
        <w:right w:val="single" w:sz="24" w:space="0" w:color="C2D69B" w:themeColor="accent3" w:themeTint="99"/>
      </w:pBdr>
      <w:shd w:val="clear" w:color="auto" w:fill="C2D69B" w:themeFill="accent3" w:themeFillTint="99"/>
      <w:spacing w:before="240" w:after="240"/>
      <w:outlineLvl w:val="0"/>
    </w:pPr>
    <w:rPr>
      <w:b/>
      <w:bCs/>
      <w:caps/>
      <w:color w:val="FFFFFF" w:themeColor="background1"/>
      <w:spacing w:val="15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pBdr>
        <w:top w:val="single" w:sz="24" w:space="0" w:color="D6E3BC" w:themeColor="accent3" w:themeTint="66"/>
        <w:left w:val="single" w:sz="24" w:space="0" w:color="D6E3BC" w:themeColor="accent3" w:themeTint="66"/>
        <w:bottom w:val="single" w:sz="24" w:space="0" w:color="D6E3BC" w:themeColor="accent3" w:themeTint="66"/>
        <w:right w:val="single" w:sz="24" w:space="0" w:color="D6E3BC" w:themeColor="accent3" w:themeTint="66"/>
      </w:pBdr>
      <w:shd w:val="clear" w:color="auto" w:fill="D6E3BC" w:themeFill="accent3" w:themeFillTint="66"/>
      <w:spacing w:before="240" w:after="240"/>
      <w:outlineLvl w:val="1"/>
    </w:pPr>
    <w:rPr>
      <w:caps/>
      <w:spacing w:val="15"/>
      <w:szCs w:val="2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pBdr>
        <w:left w:val="single" w:sz="6" w:space="2" w:color="76923C" w:themeColor="accent3" w:themeShade="BF"/>
        <w:bottom w:val="single" w:sz="6" w:space="1" w:color="76923C" w:themeColor="accent3" w:themeShade="BF"/>
      </w:pBdr>
      <w:spacing w:before="300" w:after="0"/>
      <w:outlineLvl w:val="2"/>
    </w:pPr>
    <w:rPr>
      <w:caps/>
      <w:color w:val="4F6228" w:themeColor="accent3" w:themeShade="80"/>
      <w:spacing w:val="15"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pBdr>
        <w:left w:val="dotted" w:sz="6" w:space="2" w:color="4F6228" w:themeColor="accent3" w:themeShade="80"/>
        <w:bottom w:val="dotted" w:sz="6" w:space="1" w:color="4F6228" w:themeColor="accent3" w:themeShade="80"/>
      </w:pBdr>
      <w:spacing w:before="300" w:after="0"/>
      <w:outlineLvl w:val="3"/>
    </w:pPr>
    <w:rPr>
      <w:caps/>
      <w:color w:val="4F6228" w:themeColor="accent3" w:themeShade="80"/>
      <w:spacing w:val="10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locked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locked/>
    <w:pPr>
      <w:spacing w:before="300" w:after="0"/>
      <w:outlineLvl w:val="6"/>
    </w:pPr>
    <w:rPr>
      <w:caps/>
      <w:color w:val="365F91" w:themeColor="accent1" w:themeShade="BF"/>
      <w:spacing w:val="10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locked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locked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9">
    <w:name w:val="toc 9"/>
    <w:basedOn w:val="Normal"/>
    <w:next w:val="Normal"/>
    <w:uiPriority w:val="99"/>
    <w:semiHidden/>
    <w:qFormat/>
    <w:locked/>
    <w:pPr>
      <w:ind w:left="1760"/>
    </w:pPr>
    <w:rPr>
      <w:sz w:val="20"/>
    </w:rPr>
  </w:style>
  <w:style w:type="paragraph" w:styleId="TM5">
    <w:name w:val="toc 5"/>
    <w:basedOn w:val="Normal"/>
    <w:next w:val="Normal"/>
    <w:uiPriority w:val="99"/>
    <w:semiHidden/>
    <w:qFormat/>
    <w:locked/>
    <w:pPr>
      <w:ind w:left="880"/>
    </w:pPr>
    <w:rPr>
      <w:sz w:val="20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paragraph" w:styleId="PrformatHTML">
    <w:name w:val="HTML Preformatted"/>
    <w:basedOn w:val="Normal"/>
    <w:link w:val="PrformatHTMLC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paragraph" w:styleId="Notedebasdepage">
    <w:name w:val="footnote text"/>
    <w:basedOn w:val="Normal"/>
    <w:link w:val="NotedebasdepageCar"/>
    <w:uiPriority w:val="99"/>
    <w:semiHidden/>
    <w:qFormat/>
    <w:rPr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qFormat/>
    <w:rPr>
      <w:b/>
      <w:bCs/>
      <w:sz w:val="20"/>
      <w:szCs w:val="20"/>
    </w:rPr>
  </w:style>
  <w:style w:type="paragraph" w:styleId="Commentaire">
    <w:name w:val="annotation text"/>
    <w:basedOn w:val="Normal"/>
    <w:link w:val="CommentaireCar"/>
    <w:uiPriority w:val="99"/>
    <w:semiHidden/>
    <w:qFormat/>
    <w:rPr>
      <w:sz w:val="24"/>
      <w:szCs w:val="24"/>
    </w:rPr>
  </w:style>
  <w:style w:type="paragraph" w:styleId="Lgende">
    <w:name w:val="caption"/>
    <w:basedOn w:val="Normal"/>
    <w:next w:val="Normal"/>
    <w:uiPriority w:val="35"/>
    <w:unhideWhenUsed/>
    <w:qFormat/>
    <w:rPr>
      <w:b/>
      <w:bCs/>
      <w:color w:val="365F91" w:themeColor="accent1" w:themeShade="BF"/>
      <w:sz w:val="16"/>
      <w:szCs w:val="16"/>
    </w:rPr>
  </w:style>
  <w:style w:type="paragraph" w:styleId="Corpsdetexte">
    <w:name w:val="Body Text"/>
    <w:basedOn w:val="Standard"/>
    <w:link w:val="CorpsdetexteCar"/>
    <w:uiPriority w:val="99"/>
    <w:qFormat/>
    <w:pPr>
      <w:spacing w:before="0" w:after="120"/>
    </w:pPr>
  </w:style>
  <w:style w:type="paragraph" w:customStyle="1" w:styleId="Standard">
    <w:name w:val="Standard"/>
    <w:link w:val="StandardCar"/>
    <w:uiPriority w:val="99"/>
    <w:qFormat/>
    <w:pPr>
      <w:widowControl w:val="0"/>
      <w:tabs>
        <w:tab w:val="left" w:pos="706"/>
      </w:tabs>
      <w:suppressAutoHyphens/>
      <w:spacing w:before="80" w:after="80" w:line="276" w:lineRule="auto"/>
      <w:ind w:firstLine="360"/>
      <w:jc w:val="both"/>
    </w:pPr>
    <w:rPr>
      <w:rFonts w:cs="Calibri"/>
      <w:sz w:val="22"/>
      <w:szCs w:val="22"/>
    </w:rPr>
  </w:style>
  <w:style w:type="paragraph" w:styleId="Textedebulles">
    <w:name w:val="Balloon Text"/>
    <w:basedOn w:val="Normal"/>
    <w:link w:val="TextedebullesCar"/>
    <w:uiPriority w:val="99"/>
    <w:semiHidden/>
    <w:qFormat/>
    <w:rPr>
      <w:rFonts w:ascii="Tahoma" w:hAnsi="Tahoma" w:cs="Tahoma"/>
      <w:sz w:val="16"/>
      <w:szCs w:val="16"/>
      <w:lang w:val="en-US" w:eastAsia="en-US"/>
    </w:rPr>
  </w:style>
  <w:style w:type="paragraph" w:styleId="TM8">
    <w:name w:val="toc 8"/>
    <w:basedOn w:val="Normal"/>
    <w:next w:val="Normal"/>
    <w:uiPriority w:val="99"/>
    <w:semiHidden/>
    <w:qFormat/>
    <w:locked/>
    <w:pPr>
      <w:ind w:left="1540"/>
    </w:pPr>
    <w:rPr>
      <w:sz w:val="20"/>
    </w:rPr>
  </w:style>
  <w:style w:type="paragraph" w:styleId="TM4">
    <w:name w:val="toc 4"/>
    <w:basedOn w:val="Normal"/>
    <w:next w:val="Normal"/>
    <w:uiPriority w:val="99"/>
    <w:semiHidden/>
    <w:qFormat/>
    <w:locked/>
    <w:pPr>
      <w:ind w:left="660"/>
    </w:pPr>
    <w:rPr>
      <w:sz w:val="20"/>
    </w:rPr>
  </w:style>
  <w:style w:type="paragraph" w:styleId="TM7">
    <w:name w:val="toc 7"/>
    <w:basedOn w:val="Normal"/>
    <w:next w:val="Normal"/>
    <w:uiPriority w:val="99"/>
    <w:semiHidden/>
    <w:qFormat/>
    <w:locked/>
    <w:pPr>
      <w:ind w:left="1320"/>
    </w:pPr>
    <w:rPr>
      <w:sz w:val="20"/>
    </w:rPr>
  </w:style>
  <w:style w:type="paragraph" w:styleId="TM3">
    <w:name w:val="toc 3"/>
    <w:basedOn w:val="Normal"/>
    <w:next w:val="Normal"/>
    <w:uiPriority w:val="39"/>
    <w:qFormat/>
    <w:pPr>
      <w:ind w:left="440"/>
    </w:pPr>
  </w:style>
  <w:style w:type="paragraph" w:styleId="NormalWeb">
    <w:name w:val="Normal (Web)"/>
    <w:basedOn w:val="Normal"/>
    <w:uiPriority w:val="99"/>
    <w:qFormat/>
    <w:pPr>
      <w:spacing w:beforeAutospacing="1" w:after="115"/>
    </w:pPr>
    <w:rPr>
      <w:sz w:val="24"/>
      <w:szCs w:val="24"/>
      <w:lang w:val="en-US" w:eastAsia="en-US"/>
    </w:rPr>
  </w:style>
  <w:style w:type="paragraph" w:styleId="Pieddepage">
    <w:name w:val="footer"/>
    <w:basedOn w:val="Standard"/>
    <w:link w:val="PieddepageCar"/>
    <w:uiPriority w:val="99"/>
    <w:qFormat/>
    <w:pPr>
      <w:suppressLineNumbers/>
      <w:tabs>
        <w:tab w:val="center" w:pos="4818"/>
        <w:tab w:val="right" w:pos="9637"/>
      </w:tabs>
    </w:pPr>
    <w:rPr>
      <w:sz w:val="24"/>
      <w:szCs w:val="24"/>
      <w:lang w:val="en-US" w:eastAsia="en-US"/>
    </w:rPr>
  </w:style>
  <w:style w:type="paragraph" w:styleId="Liste">
    <w:name w:val="List"/>
    <w:basedOn w:val="Corpsdetexte"/>
    <w:uiPriority w:val="99"/>
    <w:qFormat/>
  </w:style>
  <w:style w:type="paragraph" w:styleId="En-tte">
    <w:name w:val="header"/>
    <w:basedOn w:val="Standard"/>
    <w:link w:val="En-tteCar"/>
    <w:uiPriority w:val="99"/>
    <w:qFormat/>
    <w:pPr>
      <w:suppressLineNumbers/>
      <w:tabs>
        <w:tab w:val="center" w:pos="4818"/>
        <w:tab w:val="right" w:pos="9637"/>
      </w:tabs>
    </w:pPr>
    <w:rPr>
      <w:sz w:val="24"/>
      <w:szCs w:val="24"/>
      <w:lang w:val="en-US" w:eastAsia="en-US"/>
    </w:rPr>
  </w:style>
  <w:style w:type="paragraph" w:styleId="TM6">
    <w:name w:val="toc 6"/>
    <w:basedOn w:val="Normal"/>
    <w:next w:val="Normal"/>
    <w:uiPriority w:val="99"/>
    <w:semiHidden/>
    <w:qFormat/>
    <w:locked/>
    <w:pPr>
      <w:ind w:left="1100"/>
    </w:pPr>
    <w:rPr>
      <w:sz w:val="20"/>
    </w:rPr>
  </w:style>
  <w:style w:type="paragraph" w:styleId="TM2">
    <w:name w:val="toc 2"/>
    <w:basedOn w:val="Normal"/>
    <w:next w:val="Normal"/>
    <w:uiPriority w:val="39"/>
    <w:qFormat/>
    <w:pPr>
      <w:ind w:left="220"/>
    </w:pPr>
    <w:rPr>
      <w:b/>
      <w:bCs/>
    </w:rPr>
  </w:style>
  <w:style w:type="paragraph" w:styleId="Titre">
    <w:name w:val="Title"/>
    <w:basedOn w:val="Normal"/>
    <w:next w:val="Normal"/>
    <w:link w:val="TitreCar"/>
    <w:uiPriority w:val="10"/>
    <w:qFormat/>
    <w:pPr>
      <w:spacing w:before="720"/>
    </w:pPr>
    <w:rPr>
      <w:caps/>
      <w:color w:val="76923C" w:themeColor="accent3" w:themeShade="BF"/>
      <w:spacing w:val="10"/>
      <w:kern w:val="28"/>
      <w:sz w:val="52"/>
      <w:szCs w:val="52"/>
    </w:rPr>
  </w:style>
  <w:style w:type="paragraph" w:styleId="TM1">
    <w:name w:val="toc 1"/>
    <w:basedOn w:val="Normal"/>
    <w:next w:val="Normal"/>
    <w:uiPriority w:val="39"/>
    <w:qFormat/>
    <w:pPr>
      <w:tabs>
        <w:tab w:val="right" w:leader="dot" w:pos="10459"/>
      </w:tabs>
      <w:spacing w:before="120"/>
    </w:pPr>
    <w:rPr>
      <w:b/>
      <w:bCs/>
      <w:sz w:val="24"/>
      <w:szCs w:val="24"/>
    </w:rPr>
  </w:style>
  <w:style w:type="character" w:styleId="Numrodeligne">
    <w:name w:val="line number"/>
    <w:basedOn w:val="Policepardfaut"/>
    <w:uiPriority w:val="99"/>
    <w:semiHidden/>
    <w:unhideWhenUsed/>
    <w:qFormat/>
  </w:style>
  <w:style w:type="character" w:styleId="Lienhypertexte">
    <w:name w:val="Hyperlink"/>
    <w:uiPriority w:val="99"/>
    <w:qFormat/>
    <w:rPr>
      <w:color w:val="0000FF"/>
      <w:u w:val="single"/>
    </w:rPr>
  </w:style>
  <w:style w:type="character" w:styleId="CodeHTML">
    <w:name w:val="HTML Code"/>
    <w:uiPriority w:val="99"/>
    <w:semiHidden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ppelnotedebasdep">
    <w:name w:val="footnote reference"/>
    <w:uiPriority w:val="99"/>
    <w:semiHidden/>
    <w:qFormat/>
    <w:rPr>
      <w:vertAlign w:val="superscript"/>
    </w:rPr>
  </w:style>
  <w:style w:type="character" w:styleId="lev">
    <w:name w:val="Strong"/>
    <w:uiPriority w:val="22"/>
    <w:qFormat/>
    <w:locked/>
    <w:rPr>
      <w:b/>
      <w:bCs/>
    </w:rPr>
  </w:style>
  <w:style w:type="character" w:styleId="Marquedecommentaire">
    <w:name w:val="annotation reference"/>
    <w:uiPriority w:val="99"/>
    <w:semiHidden/>
    <w:qFormat/>
    <w:rPr>
      <w:sz w:val="18"/>
      <w:szCs w:val="18"/>
    </w:rPr>
  </w:style>
  <w:style w:type="character" w:styleId="Accentuation">
    <w:name w:val="Emphasis"/>
    <w:uiPriority w:val="20"/>
    <w:qFormat/>
    <w:locked/>
    <w:rPr>
      <w:caps/>
      <w:color w:val="244061" w:themeColor="accent1" w:themeShade="80"/>
      <w:spacing w:val="5"/>
    </w:rPr>
  </w:style>
  <w:style w:type="character" w:styleId="Lienhypertextesuivivisit">
    <w:name w:val="FollowedHyperlink"/>
    <w:basedOn w:val="Policepardfaut"/>
    <w:uiPriority w:val="99"/>
    <w:semiHidden/>
    <w:unhideWhenUsed/>
    <w:qFormat/>
    <w:rPr>
      <w:color w:val="800080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qFormat/>
    <w:locked/>
    <w:rPr>
      <w:b/>
      <w:bCs/>
      <w:caps/>
      <w:color w:val="FFFFFF" w:themeColor="background1"/>
      <w:spacing w:val="15"/>
      <w:shd w:val="clear" w:color="auto" w:fill="C2D69B" w:themeFill="accent3" w:themeFillTint="99"/>
    </w:rPr>
  </w:style>
  <w:style w:type="character" w:customStyle="1" w:styleId="Titre2Car">
    <w:name w:val="Titre 2 Car"/>
    <w:basedOn w:val="Policepardfaut"/>
    <w:link w:val="Titre2"/>
    <w:uiPriority w:val="9"/>
    <w:qFormat/>
    <w:locked/>
    <w:rPr>
      <w:caps/>
      <w:spacing w:val="15"/>
      <w:shd w:val="clear" w:color="auto" w:fill="D6E3BC" w:themeFill="accent3" w:themeFillTint="66"/>
    </w:rPr>
  </w:style>
  <w:style w:type="character" w:customStyle="1" w:styleId="Titre3Car">
    <w:name w:val="Titre 3 Car"/>
    <w:basedOn w:val="Policepardfaut"/>
    <w:link w:val="Titre3"/>
    <w:uiPriority w:val="9"/>
    <w:qFormat/>
    <w:locked/>
    <w:rPr>
      <w:caps/>
      <w:color w:val="4F6228" w:themeColor="accent3" w:themeShade="80"/>
      <w:spacing w:val="15"/>
    </w:rPr>
  </w:style>
  <w:style w:type="character" w:customStyle="1" w:styleId="Titre4Car">
    <w:name w:val="Titre 4 Car"/>
    <w:basedOn w:val="Policepardfaut"/>
    <w:link w:val="Titre4"/>
    <w:uiPriority w:val="9"/>
    <w:qFormat/>
    <w:locked/>
    <w:rPr>
      <w:caps/>
      <w:color w:val="4F6228" w:themeColor="accent3" w:themeShade="80"/>
      <w:spacing w:val="10"/>
    </w:rPr>
  </w:style>
  <w:style w:type="character" w:customStyle="1" w:styleId="Titre5Car">
    <w:name w:val="Titre 5 Car"/>
    <w:basedOn w:val="Policepardfaut"/>
    <w:link w:val="Titre5"/>
    <w:uiPriority w:val="9"/>
    <w:qFormat/>
    <w:locked/>
    <w:rPr>
      <w:caps/>
      <w:color w:val="365F91" w:themeColor="accent1" w:themeShade="BF"/>
      <w:spacing w:val="10"/>
    </w:rPr>
  </w:style>
  <w:style w:type="character" w:customStyle="1" w:styleId="LienInternet">
    <w:name w:val="Lien Internet"/>
    <w:uiPriority w:val="99"/>
    <w:qFormat/>
    <w:rPr>
      <w:color w:val="000080"/>
      <w:u w:val="single"/>
      <w:lang w:val="fr-FR" w:eastAsia="fr-FR"/>
    </w:rPr>
  </w:style>
  <w:style w:type="character" w:customStyle="1" w:styleId="Puces">
    <w:name w:val="Puces"/>
    <w:uiPriority w:val="99"/>
    <w:qFormat/>
    <w:rPr>
      <w:rFonts w:ascii="OpenSymbol" w:hAnsi="OpenSymbol" w:cs="OpenSymbol"/>
    </w:rPr>
  </w:style>
  <w:style w:type="character" w:customStyle="1" w:styleId="Caractresdenumrotation">
    <w:name w:val="Caractères de numérotation"/>
    <w:uiPriority w:val="99"/>
    <w:qFormat/>
  </w:style>
  <w:style w:type="character" w:customStyle="1" w:styleId="TitreCar">
    <w:name w:val="Titre Car"/>
    <w:basedOn w:val="Policepardfaut"/>
    <w:link w:val="Titre"/>
    <w:uiPriority w:val="10"/>
    <w:qFormat/>
    <w:locked/>
    <w:rPr>
      <w:caps/>
      <w:color w:val="76923C" w:themeColor="accent3" w:themeShade="BF"/>
      <w:spacing w:val="10"/>
      <w:kern w:val="28"/>
      <w:sz w:val="52"/>
      <w:szCs w:val="52"/>
    </w:rPr>
  </w:style>
  <w:style w:type="character" w:customStyle="1" w:styleId="CorpsdetexteCar">
    <w:name w:val="Corps de texte Car"/>
    <w:link w:val="Corpsdetexte"/>
    <w:uiPriority w:val="99"/>
    <w:semiHidden/>
    <w:qFormat/>
    <w:locked/>
    <w:rPr>
      <w:lang w:val="fr-FR" w:eastAsia="fr-FR"/>
    </w:rPr>
  </w:style>
  <w:style w:type="paragraph" w:customStyle="1" w:styleId="Index">
    <w:name w:val="Index"/>
    <w:basedOn w:val="Standard"/>
    <w:uiPriority w:val="99"/>
    <w:qFormat/>
    <w:pPr>
      <w:suppressLineNumbers/>
    </w:pPr>
  </w:style>
  <w:style w:type="paragraph" w:customStyle="1" w:styleId="Contenudetableau">
    <w:name w:val="Contenu de tableau"/>
    <w:basedOn w:val="Standard"/>
    <w:uiPriority w:val="99"/>
    <w:qFormat/>
    <w:pPr>
      <w:suppressLineNumbers/>
    </w:pPr>
  </w:style>
  <w:style w:type="paragraph" w:customStyle="1" w:styleId="Titredetableau">
    <w:name w:val="Titre de tableau"/>
    <w:basedOn w:val="Contenudetableau"/>
    <w:uiPriority w:val="99"/>
    <w:qFormat/>
    <w:pPr>
      <w:jc w:val="center"/>
    </w:pPr>
    <w:rPr>
      <w:b/>
      <w:bCs/>
    </w:rPr>
  </w:style>
  <w:style w:type="table" w:styleId="Listemoyenne1">
    <w:name w:val="Medium List 1"/>
    <w:basedOn w:val="TableauNormal"/>
    <w:uiPriority w:val="65"/>
    <w:qFormat/>
    <w:pPr>
      <w:spacing w:after="0" w:line="240" w:lineRule="auto"/>
    </w:pPr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character" w:customStyle="1" w:styleId="En-tteCar">
    <w:name w:val="En-tête Car"/>
    <w:link w:val="En-tte"/>
    <w:uiPriority w:val="99"/>
    <w:qFormat/>
    <w:locked/>
    <w:rPr>
      <w:rFonts w:ascii="Calibri" w:hAnsi="Calibri" w:cs="Calibri"/>
      <w:sz w:val="24"/>
      <w:szCs w:val="24"/>
    </w:rPr>
  </w:style>
  <w:style w:type="character" w:customStyle="1" w:styleId="PieddepageCar">
    <w:name w:val="Pied de page Car"/>
    <w:link w:val="Pieddepage"/>
    <w:uiPriority w:val="99"/>
    <w:qFormat/>
    <w:locked/>
    <w:rPr>
      <w:rFonts w:ascii="Calibri" w:hAnsi="Calibri" w:cs="Calibri"/>
      <w:sz w:val="24"/>
      <w:szCs w:val="24"/>
    </w:rPr>
  </w:style>
  <w:style w:type="table" w:styleId="Grilledutableau">
    <w:name w:val="Table Grid"/>
    <w:basedOn w:val="TableauNormal"/>
    <w:uiPriority w:val="99"/>
    <w:qFormat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ous-titreCar">
    <w:name w:val="Sous-titre Car"/>
    <w:basedOn w:val="Policepardfaut"/>
    <w:link w:val="Sous-titre"/>
    <w:uiPriority w:val="11"/>
    <w:qFormat/>
    <w:locked/>
    <w:rPr>
      <w:caps/>
      <w:color w:val="595959" w:themeColor="text1" w:themeTint="A6"/>
      <w:spacing w:val="10"/>
      <w:sz w:val="24"/>
      <w:szCs w:val="24"/>
    </w:rPr>
  </w:style>
  <w:style w:type="paragraph" w:customStyle="1" w:styleId="En-ttedetabledesmatires1">
    <w:name w:val="En-tête de table des matières1"/>
    <w:basedOn w:val="Titre1"/>
    <w:next w:val="Normal"/>
    <w:uiPriority w:val="39"/>
    <w:unhideWhenUsed/>
    <w:qFormat/>
    <w:pPr>
      <w:outlineLvl w:val="9"/>
    </w:pPr>
    <w:rPr>
      <w:lang w:bidi="en-US"/>
    </w:rPr>
  </w:style>
  <w:style w:type="character" w:customStyle="1" w:styleId="TextedebullesCar">
    <w:name w:val="Texte de bulles Car"/>
    <w:link w:val="Textedebulles"/>
    <w:uiPriority w:val="99"/>
    <w:semiHidden/>
    <w:qFormat/>
    <w:locked/>
    <w:rPr>
      <w:rFonts w:ascii="Tahoma" w:hAnsi="Tahoma" w:cs="Tahoma"/>
      <w:sz w:val="16"/>
      <w:szCs w:val="16"/>
    </w:rPr>
  </w:style>
  <w:style w:type="character" w:customStyle="1" w:styleId="StandardCar">
    <w:name w:val="Standard Car"/>
    <w:link w:val="Standard"/>
    <w:uiPriority w:val="99"/>
    <w:qFormat/>
    <w:locked/>
    <w:rPr>
      <w:sz w:val="22"/>
      <w:szCs w:val="22"/>
      <w:lang w:val="fr-FR" w:eastAsia="fr-FR"/>
    </w:rPr>
  </w:style>
  <w:style w:type="character" w:customStyle="1" w:styleId="CommentaireCar">
    <w:name w:val="Commentaire Car"/>
    <w:link w:val="Commentaire"/>
    <w:uiPriority w:val="99"/>
    <w:semiHidden/>
    <w:qFormat/>
    <w:locked/>
    <w:rPr>
      <w:sz w:val="24"/>
      <w:szCs w:val="24"/>
      <w:lang w:val="fr-FR" w:eastAsia="fr-FR"/>
    </w:rPr>
  </w:style>
  <w:style w:type="character" w:customStyle="1" w:styleId="ObjetducommentaireCar">
    <w:name w:val="Objet du commentaire Car"/>
    <w:link w:val="Objetducommentaire"/>
    <w:uiPriority w:val="99"/>
    <w:semiHidden/>
    <w:qFormat/>
    <w:locked/>
    <w:rPr>
      <w:b/>
      <w:bCs/>
      <w:sz w:val="20"/>
      <w:szCs w:val="20"/>
      <w:lang w:val="fr-FR" w:eastAsia="fr-FR"/>
    </w:rPr>
  </w:style>
  <w:style w:type="character" w:customStyle="1" w:styleId="NotedebasdepageCar">
    <w:name w:val="Note de bas de page Car"/>
    <w:link w:val="Notedebasdepage"/>
    <w:uiPriority w:val="99"/>
    <w:semiHidden/>
    <w:qFormat/>
    <w:locked/>
    <w:rPr>
      <w:sz w:val="20"/>
      <w:szCs w:val="20"/>
      <w:lang w:val="fr-FR" w:eastAsia="fr-FR"/>
    </w:rPr>
  </w:style>
  <w:style w:type="character" w:customStyle="1" w:styleId="apple-tab-span">
    <w:name w:val="apple-tab-span"/>
    <w:qFormat/>
  </w:style>
  <w:style w:type="character" w:customStyle="1" w:styleId="apple-converted-space">
    <w:name w:val="apple-converted-space"/>
    <w:qFormat/>
  </w:style>
  <w:style w:type="character" w:customStyle="1" w:styleId="PrformatHTMLCar">
    <w:name w:val="Préformaté HTML Car"/>
    <w:link w:val="PrformatHTML"/>
    <w:uiPriority w:val="99"/>
    <w:semiHidden/>
    <w:qFormat/>
    <w:rPr>
      <w:rFonts w:ascii="Courier New" w:eastAsia="Times New Roman" w:hAnsi="Courier New" w:cs="Courier New"/>
    </w:rPr>
  </w:style>
  <w:style w:type="character" w:customStyle="1" w:styleId="Titre6Car">
    <w:name w:val="Titre 6 Car"/>
    <w:basedOn w:val="Policepardfaut"/>
    <w:link w:val="Titre6"/>
    <w:uiPriority w:val="9"/>
    <w:semiHidden/>
    <w:qFormat/>
    <w:rPr>
      <w:caps/>
      <w:color w:val="365F91" w:themeColor="accent1" w:themeShade="BF"/>
      <w:spacing w:val="10"/>
    </w:rPr>
  </w:style>
  <w:style w:type="character" w:customStyle="1" w:styleId="Titre7Car">
    <w:name w:val="Titre 7 Car"/>
    <w:basedOn w:val="Policepardfaut"/>
    <w:link w:val="Titre7"/>
    <w:uiPriority w:val="9"/>
    <w:semiHidden/>
    <w:qFormat/>
    <w:rPr>
      <w:caps/>
      <w:color w:val="365F91" w:themeColor="accent1" w:themeShade="BF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qFormat/>
    <w:rPr>
      <w:caps/>
      <w:spacing w:val="10"/>
      <w:sz w:val="18"/>
      <w:szCs w:val="18"/>
    </w:rPr>
  </w:style>
  <w:style w:type="character" w:customStyle="1" w:styleId="Titre9Car">
    <w:name w:val="Titre 9 Car"/>
    <w:basedOn w:val="Policepardfaut"/>
    <w:link w:val="Titre9"/>
    <w:uiPriority w:val="9"/>
    <w:semiHidden/>
    <w:qFormat/>
    <w:rPr>
      <w:i/>
      <w:caps/>
      <w:spacing w:val="10"/>
      <w:sz w:val="18"/>
      <w:szCs w:val="18"/>
    </w:rPr>
  </w:style>
  <w:style w:type="paragraph" w:styleId="Sansinterligne">
    <w:name w:val="No Spacing"/>
    <w:basedOn w:val="Normal"/>
    <w:link w:val="SansinterligneCar"/>
    <w:uiPriority w:val="1"/>
    <w:qFormat/>
    <w:pPr>
      <w:spacing w:before="0" w:after="0" w:line="240" w:lineRule="auto"/>
    </w:p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qFormat/>
    <w:rPr>
      <w:i/>
      <w:iCs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Pr>
      <w:i/>
      <w:iCs/>
      <w:color w:val="4F81BD" w:themeColor="accent1"/>
      <w:sz w:val="20"/>
      <w:szCs w:val="20"/>
    </w:rPr>
  </w:style>
  <w:style w:type="character" w:customStyle="1" w:styleId="Accentuationlgre1">
    <w:name w:val="Accentuation légère1"/>
    <w:uiPriority w:val="19"/>
    <w:qFormat/>
    <w:rPr>
      <w:i/>
      <w:iCs/>
      <w:color w:val="244061" w:themeColor="accent1" w:themeShade="80"/>
    </w:rPr>
  </w:style>
  <w:style w:type="character" w:customStyle="1" w:styleId="Accentuationintense1">
    <w:name w:val="Accentuation intense1"/>
    <w:uiPriority w:val="21"/>
    <w:qFormat/>
    <w:rPr>
      <w:b/>
      <w:bCs/>
      <w:caps/>
      <w:color w:val="244061" w:themeColor="accent1" w:themeShade="80"/>
      <w:spacing w:val="10"/>
    </w:rPr>
  </w:style>
  <w:style w:type="character" w:customStyle="1" w:styleId="Rfrencelgre1">
    <w:name w:val="Référence légère1"/>
    <w:uiPriority w:val="31"/>
    <w:qFormat/>
    <w:rPr>
      <w:b/>
      <w:bCs/>
      <w:color w:val="4F81BD" w:themeColor="accent1"/>
    </w:rPr>
  </w:style>
  <w:style w:type="character" w:customStyle="1" w:styleId="Rfrenceintense1">
    <w:name w:val="Référence intense1"/>
    <w:uiPriority w:val="32"/>
    <w:qFormat/>
    <w:rPr>
      <w:b/>
      <w:bCs/>
      <w:i/>
      <w:iCs/>
      <w:caps/>
      <w:color w:val="4F81BD" w:themeColor="accent1"/>
    </w:rPr>
  </w:style>
  <w:style w:type="character" w:customStyle="1" w:styleId="Titredulivre1">
    <w:name w:val="Titre du livre1"/>
    <w:uiPriority w:val="33"/>
    <w:qFormat/>
    <w:rPr>
      <w:b/>
      <w:bCs/>
      <w:i/>
      <w:iCs/>
      <w:spacing w:val="9"/>
    </w:rPr>
  </w:style>
  <w:style w:type="character" w:customStyle="1" w:styleId="SansinterligneCar">
    <w:name w:val="Sans interligne Car"/>
    <w:basedOn w:val="Policepardfaut"/>
    <w:link w:val="Sansinterligne"/>
    <w:uiPriority w:val="1"/>
    <w:qFormat/>
    <w:rPr>
      <w:sz w:val="20"/>
      <w:szCs w:val="20"/>
    </w:rPr>
  </w:style>
  <w:style w:type="paragraph" w:customStyle="1" w:styleId="Rvision1">
    <w:name w:val="Révision1"/>
    <w:hidden/>
    <w:uiPriority w:val="99"/>
    <w:semiHidden/>
    <w:qFormat/>
    <w:pPr>
      <w:spacing w:before="200" w:after="200" w:line="276" w:lineRule="auto"/>
    </w:pPr>
    <w:rPr>
      <w:sz w:val="22"/>
      <w:szCs w:val="22"/>
    </w:rPr>
  </w:style>
  <w:style w:type="character" w:customStyle="1" w:styleId="code">
    <w:name w:val="code"/>
    <w:basedOn w:val="Policepardfaut"/>
    <w:uiPriority w:val="1"/>
    <w:qFormat/>
    <w:rPr>
      <w:rFonts w:ascii="Courier New" w:hAnsi="Courier New"/>
      <w:sz w:val="20"/>
    </w:rPr>
  </w:style>
  <w:style w:type="table" w:styleId="Grilleclaire-Accent1">
    <w:name w:val="Light Grid Accent 1"/>
    <w:basedOn w:val="TableauNormal"/>
    <w:uiPriority w:val="62"/>
    <w:qFormat/>
    <w:pPr>
      <w:spacing w:after="0" w:line="240" w:lineRule="auto"/>
    </w:p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Listeclaire-Accent1">
    <w:name w:val="Light List Accent 1"/>
    <w:basedOn w:val="TableauNormal"/>
    <w:uiPriority w:val="61"/>
    <w:qFormat/>
    <w:pPr>
      <w:spacing w:after="0" w:line="240" w:lineRule="auto"/>
    </w:p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Code0">
    <w:name w:val="Code"/>
    <w:basedOn w:val="Normal"/>
    <w:link w:val="CodeCar"/>
    <w:qFormat/>
    <w:rPr>
      <w:rFonts w:ascii="Courier New" w:hAnsi="Courier New" w:cs="Courier New"/>
      <w:sz w:val="20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CodeCar">
    <w:name w:val="Code Car"/>
    <w:basedOn w:val="StandardCar"/>
    <w:link w:val="Code0"/>
    <w:qFormat/>
    <w:rPr>
      <w:rFonts w:ascii="Courier New" w:hAnsi="Courier New" w:cs="Courier New"/>
      <w:sz w:val="20"/>
      <w:szCs w:val="20"/>
      <w:lang w:val="fr-FR" w:eastAsia="fr-FR"/>
    </w:rPr>
  </w:style>
  <w:style w:type="table" w:styleId="Tramemoyenne1-Accent1">
    <w:name w:val="Medium Shading 1 Accent 1"/>
    <w:basedOn w:val="TableauNormal"/>
    <w:uiPriority w:val="63"/>
    <w:pPr>
      <w:spacing w:after="0" w:line="240" w:lineRule="auto"/>
    </w:p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claire-Accent1">
    <w:name w:val="Light Shading Accent 1"/>
    <w:basedOn w:val="TableauNormal"/>
    <w:uiPriority w:val="60"/>
    <w:qFormat/>
    <w:pPr>
      <w:spacing w:after="0" w:line="240" w:lineRule="auto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qFormat/>
    <w:pPr>
      <w:spacing w:after="0" w:line="240" w:lineRule="auto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pPr>
      <w:spacing w:after="0" w:line="240" w:lineRule="auto"/>
    </w:pPr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pPr>
      <w:spacing w:after="0" w:line="240" w:lineRule="auto"/>
    </w:pPr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character" w:customStyle="1" w:styleId="sc51">
    <w:name w:val="sc51"/>
    <w:basedOn w:val="Policepardfaut"/>
    <w:qFormat/>
    <w:rPr>
      <w:rFonts w:ascii="Courier New" w:hAnsi="Courier New" w:cs="Courier New" w:hint="default"/>
      <w:b/>
      <w:bCs/>
      <w:color w:val="0000FF"/>
      <w:sz w:val="20"/>
      <w:szCs w:val="20"/>
    </w:rPr>
  </w:style>
  <w:style w:type="character" w:customStyle="1" w:styleId="sc0">
    <w:name w:val="sc0"/>
    <w:basedOn w:val="Policepardfaut"/>
    <w:qFormat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161">
    <w:name w:val="sc161"/>
    <w:basedOn w:val="Policepardfaut"/>
    <w:qFormat/>
    <w:rPr>
      <w:rFonts w:ascii="Courier New" w:hAnsi="Courier New" w:cs="Courier New" w:hint="default"/>
      <w:color w:val="8000FF"/>
      <w:sz w:val="20"/>
      <w:szCs w:val="20"/>
    </w:rPr>
  </w:style>
  <w:style w:type="character" w:customStyle="1" w:styleId="sc101">
    <w:name w:val="sc101"/>
    <w:basedOn w:val="Policepardfaut"/>
    <w:rPr>
      <w:rFonts w:ascii="Courier New" w:hAnsi="Courier New" w:cs="Courier New" w:hint="default"/>
      <w:b/>
      <w:bCs/>
      <w:color w:val="000080"/>
      <w:sz w:val="20"/>
      <w:szCs w:val="20"/>
    </w:rPr>
  </w:style>
  <w:style w:type="character" w:customStyle="1" w:styleId="sc151">
    <w:name w:val="sc151"/>
    <w:basedOn w:val="Policepardfaut"/>
    <w:rPr>
      <w:rFonts w:ascii="Courier New" w:hAnsi="Courier New" w:cs="Courier New" w:hint="default"/>
      <w:color w:val="008080"/>
      <w:sz w:val="20"/>
      <w:szCs w:val="20"/>
    </w:rPr>
  </w:style>
  <w:style w:type="character" w:customStyle="1" w:styleId="sc11">
    <w:name w:val="sc11"/>
    <w:basedOn w:val="Policepardfaut"/>
    <w:qFormat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41">
    <w:name w:val="sc41"/>
    <w:basedOn w:val="Policepardfaut"/>
    <w:qFormat/>
    <w:rPr>
      <w:rFonts w:ascii="Courier New" w:hAnsi="Courier New" w:cs="Courier New" w:hint="default"/>
      <w:color w:val="FF8000"/>
      <w:sz w:val="20"/>
      <w:szCs w:val="20"/>
    </w:rPr>
  </w:style>
  <w:style w:type="character" w:customStyle="1" w:styleId="sc91">
    <w:name w:val="sc91"/>
    <w:basedOn w:val="Policepardfaut"/>
    <w:rPr>
      <w:rFonts w:ascii="Courier New" w:hAnsi="Courier New" w:cs="Courier New" w:hint="default"/>
      <w:color w:val="804000"/>
      <w:sz w:val="20"/>
      <w:szCs w:val="20"/>
    </w:rPr>
  </w:style>
  <w:style w:type="table" w:styleId="Listemoyenne1-Accent1">
    <w:name w:val="Medium List 1 Accent 1"/>
    <w:basedOn w:val="TableauNormal"/>
    <w:uiPriority w:val="65"/>
    <w:pPr>
      <w:spacing w:after="0" w:line="240" w:lineRule="auto"/>
    </w:pPr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viole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D8B8BAD-962C-AB45-AA84-D146D1CE22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3925</TotalTime>
  <Pages>7</Pages>
  <Words>867</Words>
  <Characters>4770</Characters>
  <Application>Microsoft Office Word</Application>
  <DocSecurity>0</DocSecurity>
  <Lines>39</Lines>
  <Paragraphs>11</Paragraphs>
  <ScaleCrop>false</ScaleCrop>
  <Company>*****</Company>
  <LinksUpToDate>false</LinksUpToDate>
  <CharactersWithSpaces>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Minas Morgul</dc:creator>
  <cp:lastModifiedBy>Clement MARCEL</cp:lastModifiedBy>
  <cp:revision>1372</cp:revision>
  <cp:lastPrinted>2017-02-10T14:08:00Z</cp:lastPrinted>
  <dcterms:created xsi:type="dcterms:W3CDTF">2012-07-16T15:02:00Z</dcterms:created>
  <dcterms:modified xsi:type="dcterms:W3CDTF">2026-03-23T15:22:00Z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1036-10.2.0.7587</vt:lpwstr>
  </property>
</Properties>
</file>